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B59CC">
      <w:pPr>
        <w:ind w:left="0" w:leftChars="0" w:firstLine="0" w:firstLineChars="0"/>
        <w:rPr>
          <w:rFonts w:hint="eastAsia" w:ascii="方正仿宋_GB2312" w:hAnsi="方正仿宋_GB2312" w:eastAsia="方正仿宋_GB2312" w:cs="方正仿宋_GB2312"/>
          <w:b w:val="0"/>
          <w:bCs w:val="0"/>
          <w:i w:val="0"/>
          <w:iCs w:val="0"/>
          <w:spacing w:val="7"/>
          <w:kern w:val="0"/>
          <w:sz w:val="32"/>
          <w:szCs w:val="32"/>
          <w:lang w:val="en-US" w:eastAsia="zh-CN" w:bidi="ar"/>
        </w:rPr>
      </w:pPr>
      <w:r>
        <w:rPr>
          <w:rFonts w:hint="eastAsia"/>
          <w:lang w:val="en-US" w:eastAsia="zh-CN"/>
        </w:rPr>
        <w:t>附件1：</w:t>
      </w:r>
    </w:p>
    <w:tbl>
      <w:tblPr>
        <w:tblStyle w:val="6"/>
        <w:tblW w:w="15600" w:type="dxa"/>
        <w:tblInd w:w="-3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0"/>
        <w:gridCol w:w="780"/>
        <w:gridCol w:w="1610"/>
        <w:gridCol w:w="460"/>
        <w:gridCol w:w="630"/>
        <w:gridCol w:w="1620"/>
        <w:gridCol w:w="1545"/>
        <w:gridCol w:w="1440"/>
        <w:gridCol w:w="585"/>
        <w:gridCol w:w="4260"/>
        <w:gridCol w:w="1275"/>
        <w:gridCol w:w="855"/>
      </w:tblGrid>
      <w:tr w14:paraId="4495A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5600" w:type="dxa"/>
            <w:gridSpan w:val="12"/>
            <w:vMerge w:val="restart"/>
            <w:tcBorders>
              <w:top w:val="nil"/>
              <w:left w:val="nil"/>
              <w:bottom w:val="nil"/>
              <w:right w:val="nil"/>
            </w:tcBorders>
            <w:shd w:val="clear" w:color="auto" w:fill="FFFFFF"/>
            <w:vAlign w:val="center"/>
          </w:tcPr>
          <w:p w14:paraId="657CE011">
            <w:pPr>
              <w:keepNext w:val="0"/>
              <w:keepLines w:val="0"/>
              <w:widowControl/>
              <w:suppressLineNumbers w:val="0"/>
              <w:jc w:val="center"/>
              <w:textAlignment w:val="center"/>
              <w:rPr>
                <w:rFonts w:ascii="方正小标宋简体" w:hAnsi="方正小标宋简体" w:eastAsia="方正小标宋简体" w:cs="方正小标宋简体"/>
                <w:i w:val="0"/>
                <w:iCs w:val="0"/>
                <w:color w:val="auto"/>
                <w:sz w:val="48"/>
                <w:szCs w:val="48"/>
                <w:u w:val="none"/>
              </w:rPr>
            </w:pPr>
            <w:r>
              <w:rPr>
                <w:rFonts w:hint="eastAsia" w:ascii="方正小标宋简体" w:hAnsi="方正小标宋简体" w:eastAsia="方正小标宋简体" w:cs="方正小标宋简体"/>
                <w:i w:val="0"/>
                <w:iCs w:val="0"/>
                <w:color w:val="auto"/>
                <w:kern w:val="0"/>
                <w:sz w:val="36"/>
                <w:szCs w:val="36"/>
                <w:u w:val="none"/>
                <w:lang w:val="en-US" w:eastAsia="zh-CN" w:bidi="ar"/>
              </w:rPr>
              <w:t>福泉市惠民政策性融资担保有限公司面向社会公开招聘工作人员岗位一览表</w:t>
            </w:r>
          </w:p>
        </w:tc>
      </w:tr>
      <w:tr w14:paraId="3F0F2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600" w:type="dxa"/>
            <w:gridSpan w:val="12"/>
            <w:vMerge w:val="continue"/>
            <w:tcBorders>
              <w:top w:val="nil"/>
              <w:left w:val="nil"/>
              <w:bottom w:val="nil"/>
              <w:right w:val="nil"/>
            </w:tcBorders>
            <w:shd w:val="clear" w:color="auto" w:fill="FFFFFF"/>
            <w:vAlign w:val="center"/>
          </w:tcPr>
          <w:p w14:paraId="421DC1A3">
            <w:pPr>
              <w:jc w:val="center"/>
              <w:rPr>
                <w:rFonts w:hint="eastAsia" w:ascii="方正小标宋简体" w:hAnsi="方正小标宋简体" w:eastAsia="方正小标宋简体" w:cs="方正小标宋简体"/>
                <w:i w:val="0"/>
                <w:iCs w:val="0"/>
                <w:color w:val="auto"/>
                <w:sz w:val="48"/>
                <w:szCs w:val="48"/>
                <w:u w:val="none"/>
              </w:rPr>
            </w:pPr>
          </w:p>
        </w:tc>
      </w:tr>
      <w:tr w14:paraId="25171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1560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D2FB062">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left"/>
              <w:textAlignment w:val="center"/>
              <w:rPr>
                <w:rFonts w:ascii="仿宋_GB2312" w:hAnsi="宋体" w:eastAsia="仿宋_GB2312" w:cs="仿宋_GB2312"/>
                <w:i w:val="0"/>
                <w:iCs w:val="0"/>
                <w:color w:val="auto"/>
                <w:sz w:val="28"/>
                <w:szCs w:val="28"/>
                <w:u w:val="none"/>
              </w:rPr>
            </w:pPr>
            <w:r>
              <w:rPr>
                <w:rFonts w:hint="default" w:ascii="仿宋_GB2312" w:hAnsi="宋体" w:eastAsia="仿宋_GB2312" w:cs="仿宋_GB2312"/>
                <w:i w:val="0"/>
                <w:iCs w:val="0"/>
                <w:color w:val="auto"/>
                <w:kern w:val="0"/>
                <w:sz w:val="24"/>
                <w:szCs w:val="24"/>
                <w:u w:val="none"/>
                <w:lang w:val="en-US" w:eastAsia="zh-CN" w:bidi="ar"/>
              </w:rPr>
              <w:t>注：年龄在18周岁及以上（2008年10月2</w:t>
            </w:r>
            <w:r>
              <w:rPr>
                <w:rFonts w:hint="eastAsia" w:ascii="仿宋_GB2312" w:hAnsi="宋体" w:cs="仿宋_GB2312"/>
                <w:i w:val="0"/>
                <w:iCs w:val="0"/>
                <w:color w:val="auto"/>
                <w:kern w:val="0"/>
                <w:sz w:val="24"/>
                <w:szCs w:val="24"/>
                <w:u w:val="none"/>
                <w:lang w:val="en-US" w:eastAsia="zh-CN" w:bidi="ar"/>
              </w:rPr>
              <w:t>2</w:t>
            </w:r>
            <w:r>
              <w:rPr>
                <w:rFonts w:hint="default" w:ascii="仿宋_GB2312" w:hAnsi="宋体" w:eastAsia="仿宋_GB2312" w:cs="仿宋_GB2312"/>
                <w:i w:val="0"/>
                <w:iCs w:val="0"/>
                <w:color w:val="auto"/>
                <w:kern w:val="0"/>
                <w:sz w:val="24"/>
                <w:szCs w:val="24"/>
                <w:u w:val="none"/>
                <w:lang w:val="en-US" w:eastAsia="zh-CN" w:bidi="ar"/>
              </w:rPr>
              <w:t>日及以前出生）、45周岁及以下（198</w:t>
            </w:r>
            <w:r>
              <w:rPr>
                <w:rFonts w:hint="eastAsia" w:ascii="仿宋_GB2312" w:hAnsi="宋体" w:cs="仿宋_GB2312"/>
                <w:i w:val="0"/>
                <w:iCs w:val="0"/>
                <w:color w:val="auto"/>
                <w:kern w:val="0"/>
                <w:sz w:val="24"/>
                <w:szCs w:val="24"/>
                <w:u w:val="none"/>
                <w:lang w:val="en-US" w:eastAsia="zh-CN" w:bidi="ar"/>
              </w:rPr>
              <w:t>0</w:t>
            </w:r>
            <w:r>
              <w:rPr>
                <w:rFonts w:hint="default" w:ascii="仿宋_GB2312" w:hAnsi="宋体" w:eastAsia="仿宋_GB2312" w:cs="仿宋_GB2312"/>
                <w:i w:val="0"/>
                <w:iCs w:val="0"/>
                <w:color w:val="auto"/>
                <w:kern w:val="0"/>
                <w:sz w:val="24"/>
                <w:szCs w:val="24"/>
                <w:u w:val="none"/>
                <w:lang w:val="en-US" w:eastAsia="zh-CN" w:bidi="ar"/>
              </w:rPr>
              <w:t>年10月1</w:t>
            </w:r>
            <w:r>
              <w:rPr>
                <w:rFonts w:hint="eastAsia" w:ascii="仿宋_GB2312" w:hAnsi="宋体" w:cs="仿宋_GB2312"/>
                <w:i w:val="0"/>
                <w:iCs w:val="0"/>
                <w:color w:val="auto"/>
                <w:kern w:val="0"/>
                <w:sz w:val="24"/>
                <w:szCs w:val="24"/>
                <w:u w:val="none"/>
                <w:lang w:val="en-US" w:eastAsia="zh-CN" w:bidi="ar"/>
              </w:rPr>
              <w:t>9</w:t>
            </w:r>
            <w:r>
              <w:rPr>
                <w:rFonts w:hint="default" w:ascii="仿宋_GB2312" w:hAnsi="宋体" w:eastAsia="仿宋_GB2312" w:cs="仿宋_GB2312"/>
                <w:i w:val="0"/>
                <w:iCs w:val="0"/>
                <w:color w:val="auto"/>
                <w:kern w:val="0"/>
                <w:sz w:val="24"/>
                <w:szCs w:val="24"/>
                <w:u w:val="none"/>
                <w:lang w:val="en-US" w:eastAsia="zh-CN" w:bidi="ar"/>
              </w:rPr>
              <w:t>日及以后出生）；其中工作经历计算时间截至2026年10月1</w:t>
            </w:r>
            <w:r>
              <w:rPr>
                <w:rFonts w:hint="eastAsia" w:ascii="仿宋_GB2312" w:hAnsi="宋体" w:cs="仿宋_GB2312"/>
                <w:i w:val="0"/>
                <w:iCs w:val="0"/>
                <w:color w:val="auto"/>
                <w:kern w:val="0"/>
                <w:sz w:val="24"/>
                <w:szCs w:val="24"/>
                <w:u w:val="none"/>
                <w:lang w:val="en-US" w:eastAsia="zh-CN" w:bidi="ar"/>
              </w:rPr>
              <w:t>9</w:t>
            </w:r>
            <w:r>
              <w:rPr>
                <w:rFonts w:hint="default" w:ascii="仿宋_GB2312" w:hAnsi="宋体" w:eastAsia="仿宋_GB2312" w:cs="仿宋_GB2312"/>
                <w:i w:val="0"/>
                <w:iCs w:val="0"/>
                <w:color w:val="auto"/>
                <w:kern w:val="0"/>
                <w:sz w:val="24"/>
                <w:szCs w:val="24"/>
                <w:u w:val="none"/>
                <w:lang w:val="en-US" w:eastAsia="zh-CN" w:bidi="ar"/>
              </w:rPr>
              <w:t>日。</w:t>
            </w:r>
          </w:p>
        </w:tc>
      </w:tr>
      <w:tr w14:paraId="423E9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5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996224">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Style w:val="11"/>
                <w:color w:val="auto"/>
                <w:sz w:val="24"/>
                <w:szCs w:val="24"/>
                <w:lang w:val="en-US" w:eastAsia="zh-CN" w:bidi="ar"/>
              </w:rPr>
              <w:t>序号</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D10030">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Style w:val="12"/>
                <w:color w:val="auto"/>
                <w:sz w:val="24"/>
                <w:szCs w:val="24"/>
                <w:lang w:val="en-US" w:eastAsia="zh-CN" w:bidi="ar"/>
              </w:rPr>
              <w:t>岗位类别</w:t>
            </w:r>
          </w:p>
        </w:tc>
        <w:tc>
          <w:tcPr>
            <w:tcW w:w="16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3E6341">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Style w:val="12"/>
                <w:color w:val="auto"/>
                <w:sz w:val="24"/>
                <w:szCs w:val="24"/>
                <w:lang w:val="en-US" w:eastAsia="zh-CN" w:bidi="ar"/>
              </w:rPr>
              <w:t>岗位简介</w:t>
            </w:r>
          </w:p>
        </w:tc>
        <w:tc>
          <w:tcPr>
            <w:tcW w:w="4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F90AE8">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Style w:val="12"/>
                <w:color w:val="auto"/>
                <w:sz w:val="24"/>
                <w:szCs w:val="24"/>
                <w:lang w:val="en-US" w:eastAsia="zh-CN" w:bidi="ar"/>
              </w:rPr>
              <w:t>招聘人数</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67EF49">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Style w:val="12"/>
                <w:color w:val="auto"/>
                <w:sz w:val="24"/>
                <w:szCs w:val="24"/>
                <w:lang w:val="en-US" w:eastAsia="zh-CN" w:bidi="ar"/>
              </w:rPr>
              <w:t>学历要求</w:t>
            </w:r>
          </w:p>
        </w:tc>
        <w:tc>
          <w:tcPr>
            <w:tcW w:w="460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6176D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专业要求</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11F7A6">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Style w:val="12"/>
                <w:color w:val="auto"/>
                <w:sz w:val="24"/>
                <w:szCs w:val="24"/>
                <w:lang w:val="en-US" w:eastAsia="zh-CN" w:bidi="ar"/>
              </w:rPr>
              <w:t>政治面貌要求</w:t>
            </w:r>
          </w:p>
        </w:tc>
        <w:tc>
          <w:tcPr>
            <w:tcW w:w="42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D9CBB5">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Style w:val="12"/>
                <w:color w:val="auto"/>
                <w:sz w:val="24"/>
                <w:szCs w:val="24"/>
                <w:lang w:val="en-US" w:eastAsia="zh-CN" w:bidi="ar"/>
              </w:rPr>
              <w:t>其他报考条件</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5916DC">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Times New Roman" w:hAnsi="Times New Roman" w:eastAsia="宋体" w:cs="Times New Roman"/>
                <w:i w:val="0"/>
                <w:iCs w:val="0"/>
                <w:color w:val="auto"/>
                <w:sz w:val="24"/>
                <w:szCs w:val="24"/>
                <w:u w:val="none"/>
              </w:rPr>
            </w:pPr>
            <w:r>
              <w:rPr>
                <w:rStyle w:val="12"/>
                <w:color w:val="auto"/>
                <w:sz w:val="24"/>
                <w:szCs w:val="24"/>
                <w:lang w:val="en-US" w:eastAsia="zh-CN" w:bidi="ar"/>
              </w:rPr>
              <w:t>企业地址</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2FE2DA">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咨询电话</w:t>
            </w:r>
          </w:p>
        </w:tc>
      </w:tr>
      <w:tr w14:paraId="0AD62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E796FE">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auto"/>
                <w:sz w:val="28"/>
                <w:szCs w:val="28"/>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855F39">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auto"/>
                <w:sz w:val="28"/>
                <w:szCs w:val="28"/>
                <w:u w:val="none"/>
              </w:rPr>
            </w:pPr>
          </w:p>
        </w:tc>
        <w:tc>
          <w:tcPr>
            <w:tcW w:w="16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69884">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auto"/>
                <w:sz w:val="28"/>
                <w:szCs w:val="28"/>
                <w:u w:val="none"/>
              </w:rPr>
            </w:pP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A7414E">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auto"/>
                <w:sz w:val="28"/>
                <w:szCs w:val="28"/>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2A5B1C">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auto"/>
                <w:sz w:val="28"/>
                <w:szCs w:val="28"/>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4A7F8">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Style w:val="12"/>
                <w:rFonts w:hint="eastAsia" w:hAnsi="宋体"/>
                <w:i w:val="0"/>
                <w:iCs w:val="0"/>
                <w:color w:val="auto"/>
                <w:lang w:val="en-US" w:eastAsia="zh-CN" w:bidi="ar"/>
              </w:rPr>
            </w:pPr>
            <w:r>
              <w:rPr>
                <w:rStyle w:val="12"/>
                <w:rFonts w:hint="eastAsia" w:hAnsi="宋体"/>
                <w:i w:val="0"/>
                <w:iCs w:val="0"/>
                <w:color w:val="auto"/>
                <w:lang w:val="en-US" w:eastAsia="zh-CN" w:bidi="ar"/>
              </w:rPr>
              <w:t>专科</w:t>
            </w:r>
          </w:p>
        </w:tc>
        <w:tc>
          <w:tcPr>
            <w:tcW w:w="1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4785F">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Style w:val="12"/>
                <w:rFonts w:hint="default" w:hAnsi="宋体"/>
                <w:i w:val="0"/>
                <w:iCs w:val="0"/>
                <w:color w:val="auto"/>
                <w:lang w:val="en-US" w:eastAsia="zh-CN" w:bidi="ar"/>
              </w:rPr>
            </w:pPr>
            <w:r>
              <w:rPr>
                <w:rStyle w:val="12"/>
                <w:rFonts w:hAnsi="宋体"/>
                <w:i w:val="0"/>
                <w:iCs w:val="0"/>
                <w:color w:val="auto"/>
                <w:lang w:val="en-US" w:eastAsia="zh-CN" w:bidi="ar"/>
              </w:rPr>
              <w:t>本科</w:t>
            </w: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9C953">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Style w:val="12"/>
                <w:rFonts w:hint="default" w:hAnsi="宋体"/>
                <w:i w:val="0"/>
                <w:iCs w:val="0"/>
                <w:color w:val="auto"/>
                <w:lang w:val="en-US" w:eastAsia="zh-CN" w:bidi="ar"/>
              </w:rPr>
            </w:pPr>
            <w:r>
              <w:rPr>
                <w:rStyle w:val="12"/>
                <w:rFonts w:hAnsi="宋体"/>
                <w:i w:val="0"/>
                <w:iCs w:val="0"/>
                <w:color w:val="auto"/>
                <w:lang w:val="en-US" w:eastAsia="zh-CN" w:bidi="ar"/>
              </w:rPr>
              <w:t>研究生</w:t>
            </w: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753E9B">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auto"/>
                <w:sz w:val="28"/>
                <w:szCs w:val="28"/>
                <w:u w:val="none"/>
              </w:rPr>
            </w:pPr>
          </w:p>
        </w:tc>
        <w:tc>
          <w:tcPr>
            <w:tcW w:w="42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BCDCE">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auto"/>
                <w:sz w:val="28"/>
                <w:szCs w:val="28"/>
                <w:u w:val="none"/>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9B1779">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宋体" w:cs="Times New Roman"/>
                <w:i w:val="0"/>
                <w:iCs w:val="0"/>
                <w:color w:val="auto"/>
                <w:sz w:val="28"/>
                <w:szCs w:val="28"/>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F7D0F4">
            <w:pPr>
              <w:keepNext w:val="0"/>
              <w:keepLines w:val="0"/>
              <w:pageBreakBefore w:val="0"/>
              <w:widowControl/>
              <w:kinsoku/>
              <w:wordWrap/>
              <w:overflowPunct/>
              <w:topLinePunct w:val="0"/>
              <w:autoSpaceDE/>
              <w:autoSpaceDN/>
              <w:bidi w:val="0"/>
              <w:adjustRightInd/>
              <w:snapToGrid/>
              <w:spacing w:line="360" w:lineRule="exact"/>
              <w:jc w:val="center"/>
              <w:rPr>
                <w:rFonts w:hint="eastAsia" w:ascii="黑体" w:hAnsi="宋体" w:eastAsia="黑体" w:cs="黑体"/>
                <w:i w:val="0"/>
                <w:iCs w:val="0"/>
                <w:color w:val="auto"/>
                <w:sz w:val="28"/>
                <w:szCs w:val="28"/>
                <w:u w:val="none"/>
              </w:rPr>
            </w:pPr>
          </w:p>
        </w:tc>
      </w:tr>
      <w:tr w14:paraId="2D1BA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87DB">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BB307">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sz w:val="24"/>
                <w:szCs w:val="24"/>
                <w:u w:val="none"/>
                <w:lang w:val="en-US" w:eastAsia="zh-CN"/>
              </w:rPr>
            </w:pPr>
            <w:r>
              <w:rPr>
                <w:rFonts w:hint="eastAsia" w:ascii="仿宋_GB2312" w:hAnsi="宋体" w:cs="仿宋_GB2312"/>
                <w:i w:val="0"/>
                <w:iCs w:val="0"/>
                <w:color w:val="auto"/>
                <w:sz w:val="24"/>
                <w:szCs w:val="24"/>
                <w:u w:val="none"/>
                <w:lang w:val="en-US" w:eastAsia="zh-CN"/>
              </w:rPr>
              <w:t>综合岗1</w:t>
            </w:r>
          </w:p>
        </w:tc>
        <w:tc>
          <w:tcPr>
            <w:tcW w:w="1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389C">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kern w:val="0"/>
                <w:sz w:val="24"/>
                <w:szCs w:val="24"/>
                <w:u w:val="none"/>
                <w:lang w:val="en-US" w:eastAsia="zh-CN" w:bidi="ar"/>
              </w:rPr>
            </w:pPr>
            <w:r>
              <w:rPr>
                <w:rFonts w:hint="default" w:ascii="仿宋_GB2312" w:hAnsi="宋体" w:eastAsia="仿宋_GB2312" w:cs="仿宋_GB2312"/>
                <w:i w:val="0"/>
                <w:iCs w:val="0"/>
                <w:color w:val="auto"/>
                <w:kern w:val="0"/>
                <w:sz w:val="24"/>
                <w:szCs w:val="24"/>
                <w:u w:val="none"/>
                <w:lang w:val="en-US" w:eastAsia="zh-CN" w:bidi="ar"/>
              </w:rPr>
              <w:t>负责公司综合管理体系建设与日常运营管理工作，统筹行政、内控、对外对接等综合性事务。</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7DF79">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3EE34">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本科</w:t>
            </w:r>
            <w:r>
              <w:rPr>
                <w:rFonts w:hint="default" w:ascii="仿宋_GB2312" w:hAnsi="宋体" w:eastAsia="仿宋_GB2312" w:cs="仿宋_GB2312"/>
                <w:i w:val="0"/>
                <w:iCs w:val="0"/>
                <w:color w:val="auto"/>
                <w:kern w:val="0"/>
                <w:sz w:val="24"/>
                <w:szCs w:val="24"/>
                <w:u w:val="none"/>
                <w:lang w:val="en-US" w:eastAsia="zh-CN" w:bidi="ar"/>
              </w:rPr>
              <w:t>及以上</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AA74">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kern w:val="0"/>
                <w:sz w:val="24"/>
                <w:szCs w:val="24"/>
                <w:u w:val="none"/>
                <w:lang w:val="en-US" w:eastAsia="zh-CN" w:bidi="ar"/>
              </w:rPr>
            </w:pPr>
            <w:r>
              <w:rPr>
                <w:rFonts w:hint="default" w:ascii="仿宋_GB2312" w:hAnsi="宋体" w:eastAsia="仿宋_GB2312" w:cs="仿宋_GB2312"/>
                <w:i w:val="0"/>
                <w:iCs w:val="0"/>
                <w:color w:val="auto"/>
                <w:kern w:val="0"/>
                <w:sz w:val="24"/>
                <w:szCs w:val="24"/>
                <w:u w:val="none"/>
                <w:lang w:val="en-US" w:eastAsia="zh-CN" w:bidi="ar"/>
              </w:rPr>
              <w:t>不限</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5ED41">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kern w:val="0"/>
                <w:sz w:val="24"/>
                <w:szCs w:val="24"/>
                <w:u w:val="none"/>
                <w:lang w:val="en-US" w:eastAsia="zh-CN" w:bidi="ar"/>
              </w:rPr>
              <w:t>不限</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D56A8">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kern w:val="0"/>
                <w:sz w:val="24"/>
                <w:szCs w:val="24"/>
                <w:u w:val="none"/>
                <w:lang w:val="en-US" w:eastAsia="zh-CN" w:bidi="ar"/>
              </w:rPr>
              <w:t>不限</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2C143">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kern w:val="0"/>
                <w:sz w:val="24"/>
                <w:szCs w:val="24"/>
                <w:u w:val="none"/>
                <w:lang w:val="en-US" w:eastAsia="zh-CN" w:bidi="ar"/>
              </w:rPr>
              <w:t>不限</w:t>
            </w:r>
          </w:p>
        </w:tc>
        <w:tc>
          <w:tcPr>
            <w:tcW w:w="4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047CD">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left"/>
              <w:textAlignment w:val="center"/>
              <w:rPr>
                <w:rFonts w:hint="default" w:ascii="仿宋_GB2312" w:hAnsi="宋体" w:eastAsia="仿宋_GB2312" w:cs="仿宋_GB2312"/>
                <w:i w:val="0"/>
                <w:iCs w:val="0"/>
                <w:color w:val="auto"/>
                <w:sz w:val="28"/>
                <w:szCs w:val="28"/>
                <w:u w:val="none"/>
              </w:rPr>
            </w:pPr>
            <w:r>
              <w:rPr>
                <w:rFonts w:hint="default" w:ascii="仿宋_GB2312" w:hAnsi="宋体" w:eastAsia="仿宋_GB2312" w:cs="仿宋_GB2312"/>
                <w:i w:val="0"/>
                <w:iCs w:val="0"/>
                <w:color w:val="auto"/>
                <w:kern w:val="0"/>
                <w:sz w:val="22"/>
                <w:szCs w:val="22"/>
                <w:u w:val="none"/>
                <w:lang w:val="en-US" w:eastAsia="zh-CN" w:bidi="ar"/>
              </w:rPr>
              <w:t>1.具备较强的文字综合能力，能熟练撰写工作总结、请示报告、会议纪要、通知函件等各类公文；</w:t>
            </w:r>
            <w:r>
              <w:rPr>
                <w:rFonts w:hint="default" w:ascii="仿宋_GB2312" w:hAnsi="宋体" w:eastAsia="仿宋_GB2312" w:cs="仿宋_GB2312"/>
                <w:i w:val="0"/>
                <w:iCs w:val="0"/>
                <w:color w:val="auto"/>
                <w:kern w:val="0"/>
                <w:sz w:val="22"/>
                <w:szCs w:val="22"/>
                <w:u w:val="none"/>
                <w:lang w:val="en-US" w:eastAsia="zh-CN" w:bidi="ar"/>
              </w:rPr>
              <w:br w:type="textWrapping"/>
            </w:r>
            <w:r>
              <w:rPr>
                <w:rFonts w:hint="default" w:ascii="仿宋_GB2312" w:hAnsi="宋体" w:eastAsia="仿宋_GB2312" w:cs="仿宋_GB2312"/>
                <w:i w:val="0"/>
                <w:iCs w:val="0"/>
                <w:color w:val="auto"/>
                <w:kern w:val="0"/>
                <w:sz w:val="22"/>
                <w:szCs w:val="22"/>
                <w:u w:val="none"/>
                <w:lang w:val="en-US" w:eastAsia="zh-CN" w:bidi="ar"/>
              </w:rPr>
              <w:t>2.具备良好的沟通协调、组织统筹、事务处理能力，能高效完成日常行政事务及跨部门协调工作；</w:t>
            </w:r>
            <w:r>
              <w:rPr>
                <w:rFonts w:hint="default" w:ascii="仿宋_GB2312" w:hAnsi="宋体" w:eastAsia="仿宋_GB2312" w:cs="仿宋_GB2312"/>
                <w:i w:val="0"/>
                <w:iCs w:val="0"/>
                <w:color w:val="auto"/>
                <w:kern w:val="0"/>
                <w:sz w:val="22"/>
                <w:szCs w:val="22"/>
                <w:u w:val="none"/>
                <w:lang w:val="en-US" w:eastAsia="zh-CN" w:bidi="ar"/>
              </w:rPr>
              <w:br w:type="textWrapping"/>
            </w:r>
            <w:r>
              <w:rPr>
                <w:rFonts w:hint="default" w:ascii="仿宋_GB2312" w:hAnsi="宋体" w:eastAsia="仿宋_GB2312" w:cs="仿宋_GB2312"/>
                <w:i w:val="0"/>
                <w:iCs w:val="0"/>
                <w:color w:val="auto"/>
                <w:kern w:val="0"/>
                <w:sz w:val="22"/>
                <w:szCs w:val="22"/>
                <w:u w:val="none"/>
                <w:lang w:val="en-US" w:eastAsia="zh-CN" w:bidi="ar"/>
              </w:rPr>
              <w:t>3.熟练使用Office办公软件，具备一定的信息化办公能力；</w:t>
            </w:r>
            <w:r>
              <w:rPr>
                <w:rFonts w:hint="default" w:ascii="仿宋_GB2312" w:hAnsi="宋体" w:eastAsia="仿宋_GB2312" w:cs="仿宋_GB2312"/>
                <w:i w:val="0"/>
                <w:iCs w:val="0"/>
                <w:color w:val="auto"/>
                <w:kern w:val="0"/>
                <w:sz w:val="22"/>
                <w:szCs w:val="22"/>
                <w:u w:val="none"/>
                <w:lang w:val="en-US" w:eastAsia="zh-CN" w:bidi="ar"/>
              </w:rPr>
              <w:br w:type="textWrapping"/>
            </w:r>
            <w:r>
              <w:rPr>
                <w:rFonts w:hint="default" w:ascii="仿宋_GB2312" w:hAnsi="宋体" w:eastAsia="仿宋_GB2312" w:cs="仿宋_GB2312"/>
                <w:i w:val="0"/>
                <w:iCs w:val="0"/>
                <w:color w:val="auto"/>
                <w:kern w:val="0"/>
                <w:sz w:val="22"/>
                <w:szCs w:val="22"/>
                <w:u w:val="none"/>
                <w:lang w:val="en-US" w:eastAsia="zh-CN" w:bidi="ar"/>
              </w:rPr>
              <w:t>4.工作细致严谨，执行力强，具备较强的抗压能力和应急处置能力；</w:t>
            </w:r>
            <w:r>
              <w:rPr>
                <w:rFonts w:hint="default" w:ascii="仿宋_GB2312" w:hAnsi="宋体" w:eastAsia="仿宋_GB2312" w:cs="仿宋_GB2312"/>
                <w:i w:val="0"/>
                <w:iCs w:val="0"/>
                <w:color w:val="auto"/>
                <w:kern w:val="0"/>
                <w:sz w:val="22"/>
                <w:szCs w:val="22"/>
                <w:u w:val="none"/>
                <w:lang w:val="en-US" w:eastAsia="zh-CN" w:bidi="ar"/>
              </w:rPr>
              <w:br w:type="textWrapping"/>
            </w:r>
            <w:r>
              <w:rPr>
                <w:rFonts w:hint="default" w:ascii="仿宋_GB2312" w:hAnsi="宋体" w:eastAsia="仿宋_GB2312" w:cs="仿宋_GB2312"/>
                <w:i w:val="0"/>
                <w:iCs w:val="0"/>
                <w:color w:val="auto"/>
                <w:kern w:val="0"/>
                <w:sz w:val="22"/>
                <w:szCs w:val="22"/>
                <w:u w:val="none"/>
                <w:lang w:val="en-US" w:eastAsia="zh-CN" w:bidi="ar"/>
              </w:rPr>
              <w:t>5.具备综合</w:t>
            </w:r>
            <w:r>
              <w:rPr>
                <w:rFonts w:hint="eastAsia" w:ascii="仿宋_GB2312" w:hAnsi="宋体" w:cs="仿宋_GB2312"/>
                <w:i w:val="0"/>
                <w:iCs w:val="0"/>
                <w:color w:val="auto"/>
                <w:kern w:val="0"/>
                <w:sz w:val="22"/>
                <w:szCs w:val="22"/>
                <w:u w:val="none"/>
                <w:lang w:val="en-US" w:eastAsia="zh-CN" w:bidi="ar"/>
              </w:rPr>
              <w:t>管理</w:t>
            </w:r>
            <w:r>
              <w:rPr>
                <w:rFonts w:hint="default" w:ascii="仿宋_GB2312" w:hAnsi="宋体" w:eastAsia="仿宋_GB2312" w:cs="仿宋_GB2312"/>
                <w:i w:val="0"/>
                <w:iCs w:val="0"/>
                <w:color w:val="auto"/>
                <w:kern w:val="0"/>
                <w:sz w:val="22"/>
                <w:szCs w:val="22"/>
                <w:u w:val="none"/>
                <w:lang w:val="en-US" w:eastAsia="zh-CN" w:bidi="ar"/>
              </w:rPr>
              <w:t>相关工作经验</w:t>
            </w:r>
            <w:r>
              <w:rPr>
                <w:rFonts w:hint="eastAsia" w:ascii="仿宋_GB2312" w:hAnsi="宋体" w:cs="仿宋_GB2312"/>
                <w:i w:val="0"/>
                <w:iCs w:val="0"/>
                <w:color w:val="auto"/>
                <w:kern w:val="0"/>
                <w:sz w:val="22"/>
                <w:szCs w:val="22"/>
                <w:u w:val="none"/>
                <w:lang w:val="en-US" w:eastAsia="zh-CN" w:bidi="ar"/>
              </w:rPr>
              <w:t>2</w:t>
            </w:r>
            <w:r>
              <w:rPr>
                <w:rFonts w:hint="default" w:ascii="仿宋_GB2312" w:hAnsi="宋体" w:eastAsia="仿宋_GB2312" w:cs="仿宋_GB2312"/>
                <w:i w:val="0"/>
                <w:iCs w:val="0"/>
                <w:color w:val="auto"/>
                <w:kern w:val="0"/>
                <w:sz w:val="22"/>
                <w:szCs w:val="22"/>
                <w:u w:val="none"/>
                <w:lang w:val="en-US" w:eastAsia="zh-CN" w:bidi="ar"/>
              </w:rPr>
              <w:t>年及以上。</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2D1EF">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both"/>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kern w:val="0"/>
                <w:sz w:val="24"/>
                <w:szCs w:val="24"/>
                <w:u w:val="none"/>
                <w:lang w:val="en-US" w:eastAsia="zh-CN" w:bidi="ar"/>
              </w:rPr>
              <w:t>贵州省黔南布依族苗族自治州福泉市双桥社区2号楼2楼</w:t>
            </w: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BE16A">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both"/>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kern w:val="0"/>
                <w:sz w:val="24"/>
                <w:szCs w:val="24"/>
                <w:u w:val="none"/>
                <w:lang w:val="en-US" w:eastAsia="zh-CN" w:bidi="ar"/>
              </w:rPr>
              <w:t>0854-2226966</w:t>
            </w:r>
          </w:p>
        </w:tc>
      </w:tr>
      <w:tr w14:paraId="04258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99ED1">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eastAsia="宋体" w:cs="Times New Roman"/>
                <w:i w:val="0"/>
                <w:iCs w:val="0"/>
                <w:color w:val="auto"/>
                <w:kern w:val="0"/>
                <w:sz w:val="21"/>
                <w:szCs w:val="21"/>
                <w:u w:val="none"/>
                <w:lang w:val="en-US" w:eastAsia="zh-CN"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E167C">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sz w:val="24"/>
                <w:szCs w:val="24"/>
                <w:u w:val="none"/>
                <w:lang w:val="en-US" w:eastAsia="zh-CN"/>
              </w:rPr>
            </w:pPr>
            <w:r>
              <w:rPr>
                <w:rFonts w:hint="eastAsia" w:ascii="仿宋_GB2312" w:hAnsi="宋体" w:cs="仿宋_GB2312"/>
                <w:i w:val="0"/>
                <w:iCs w:val="0"/>
                <w:color w:val="auto"/>
                <w:sz w:val="24"/>
                <w:szCs w:val="24"/>
                <w:u w:val="none"/>
                <w:lang w:val="en-US" w:eastAsia="zh-CN"/>
              </w:rPr>
              <w:t>综合岗2</w:t>
            </w:r>
          </w:p>
        </w:tc>
        <w:tc>
          <w:tcPr>
            <w:tcW w:w="1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28BB">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kern w:val="0"/>
                <w:sz w:val="24"/>
                <w:szCs w:val="24"/>
                <w:u w:val="none"/>
                <w:lang w:val="en-US" w:eastAsia="zh-CN" w:bidi="ar"/>
              </w:rPr>
            </w:pPr>
            <w:r>
              <w:rPr>
                <w:rFonts w:hint="default" w:ascii="仿宋_GB2312" w:hAnsi="宋体" w:eastAsia="仿宋_GB2312" w:cs="仿宋_GB2312"/>
                <w:i w:val="0"/>
                <w:iCs w:val="0"/>
                <w:color w:val="auto"/>
                <w:kern w:val="0"/>
                <w:sz w:val="24"/>
                <w:szCs w:val="24"/>
                <w:u w:val="none"/>
                <w:lang w:val="en-US" w:eastAsia="zh-CN" w:bidi="ar"/>
              </w:rPr>
              <w:t>参与融资担保、履约担保等业务的资料审核、流程管控工作，协助开展业务台账维护，配合落实担保业务全流程</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B9B2">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2E9A">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eastAsia" w:ascii="仿宋_GB2312" w:hAnsi="宋体" w:eastAsia="仿宋_GB2312" w:cs="仿宋_GB2312"/>
                <w:i w:val="0"/>
                <w:iCs w:val="0"/>
                <w:color w:val="auto"/>
                <w:sz w:val="24"/>
                <w:szCs w:val="24"/>
                <w:u w:val="none"/>
                <w:lang w:val="en-US" w:eastAsia="zh-CN"/>
              </w:rPr>
            </w:pPr>
            <w:r>
              <w:rPr>
                <w:rFonts w:hint="eastAsia" w:ascii="仿宋_GB2312" w:hAnsi="宋体" w:cs="仿宋_GB2312"/>
                <w:i w:val="0"/>
                <w:iCs w:val="0"/>
                <w:color w:val="auto"/>
                <w:kern w:val="0"/>
                <w:sz w:val="24"/>
                <w:szCs w:val="24"/>
                <w:u w:val="none"/>
                <w:lang w:val="en-US" w:eastAsia="zh-CN" w:bidi="ar"/>
              </w:rPr>
              <w:t>大专</w:t>
            </w:r>
            <w:r>
              <w:rPr>
                <w:rFonts w:hint="default" w:ascii="仿宋_GB2312" w:hAnsi="宋体" w:eastAsia="仿宋_GB2312" w:cs="仿宋_GB2312"/>
                <w:i w:val="0"/>
                <w:iCs w:val="0"/>
                <w:color w:val="auto"/>
                <w:kern w:val="0"/>
                <w:sz w:val="24"/>
                <w:szCs w:val="24"/>
                <w:u w:val="none"/>
                <w:lang w:val="en-US" w:eastAsia="zh-CN" w:bidi="ar"/>
              </w:rPr>
              <w:t>及以上</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D002">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sz w:val="24"/>
                <w:szCs w:val="24"/>
                <w:u w:val="none"/>
                <w:lang w:val="en-US" w:eastAsia="zh-CN"/>
              </w:rPr>
            </w:pPr>
            <w:r>
              <w:rPr>
                <w:rFonts w:hint="default" w:ascii="仿宋_GB2312" w:hAnsi="宋体" w:eastAsia="仿宋_GB2312" w:cs="仿宋_GB2312"/>
                <w:i w:val="0"/>
                <w:iCs w:val="0"/>
                <w:color w:val="auto"/>
                <w:kern w:val="0"/>
                <w:sz w:val="24"/>
                <w:szCs w:val="24"/>
                <w:u w:val="none"/>
                <w:lang w:val="en-US" w:eastAsia="zh-CN" w:bidi="ar"/>
              </w:rPr>
              <w:t>不限</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C0950">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sz w:val="24"/>
                <w:szCs w:val="24"/>
                <w:u w:val="none"/>
                <w:lang w:val="en-US" w:eastAsia="zh-CN"/>
              </w:rPr>
            </w:pPr>
            <w:r>
              <w:rPr>
                <w:rFonts w:hint="default" w:ascii="仿宋_GB2312" w:hAnsi="宋体" w:eastAsia="仿宋_GB2312" w:cs="仿宋_GB2312"/>
                <w:i w:val="0"/>
                <w:iCs w:val="0"/>
                <w:color w:val="auto"/>
                <w:kern w:val="0"/>
                <w:sz w:val="24"/>
                <w:szCs w:val="24"/>
                <w:u w:val="none"/>
                <w:lang w:val="en-US" w:eastAsia="zh-CN" w:bidi="ar"/>
              </w:rPr>
              <w:t>不限</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579E">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sz w:val="24"/>
                <w:szCs w:val="24"/>
                <w:u w:val="none"/>
                <w:lang w:val="en-US" w:eastAsia="zh-CN"/>
              </w:rPr>
            </w:pPr>
            <w:r>
              <w:rPr>
                <w:rFonts w:hint="default" w:ascii="仿宋_GB2312" w:hAnsi="宋体" w:eastAsia="仿宋_GB2312" w:cs="仿宋_GB2312"/>
                <w:i w:val="0"/>
                <w:iCs w:val="0"/>
                <w:color w:val="auto"/>
                <w:kern w:val="0"/>
                <w:sz w:val="24"/>
                <w:szCs w:val="24"/>
                <w:u w:val="none"/>
                <w:lang w:val="en-US" w:eastAsia="zh-CN" w:bidi="ar"/>
              </w:rPr>
              <w:t>不限</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1986">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sz w:val="24"/>
                <w:szCs w:val="24"/>
                <w:u w:val="none"/>
                <w:lang w:val="en-US" w:eastAsia="zh-CN"/>
              </w:rPr>
            </w:pPr>
            <w:r>
              <w:rPr>
                <w:rFonts w:hint="default" w:ascii="仿宋_GB2312" w:hAnsi="宋体" w:eastAsia="仿宋_GB2312" w:cs="仿宋_GB2312"/>
                <w:i w:val="0"/>
                <w:iCs w:val="0"/>
                <w:color w:val="auto"/>
                <w:kern w:val="0"/>
                <w:sz w:val="24"/>
                <w:szCs w:val="24"/>
                <w:u w:val="none"/>
                <w:lang w:val="en-US" w:eastAsia="zh-CN" w:bidi="ar"/>
              </w:rPr>
              <w:t>不限</w:t>
            </w:r>
          </w:p>
        </w:tc>
        <w:tc>
          <w:tcPr>
            <w:tcW w:w="4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BCA1E">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exact"/>
              <w:ind w:left="0" w:leftChars="0" w:firstLine="0" w:firstLineChars="0"/>
              <w:jc w:val="left"/>
              <w:textAlignment w:val="center"/>
              <w:rPr>
                <w:rFonts w:hint="default" w:ascii="仿宋_GB2312" w:hAnsi="宋体" w:eastAsia="仿宋_GB2312" w:cs="仿宋_GB2312"/>
                <w:i w:val="0"/>
                <w:iCs w:val="0"/>
                <w:color w:val="auto"/>
                <w:kern w:val="0"/>
                <w:sz w:val="22"/>
                <w:szCs w:val="22"/>
                <w:u w:val="none"/>
                <w:lang w:val="en-US" w:eastAsia="zh-CN" w:bidi="ar"/>
              </w:rPr>
            </w:pPr>
            <w:r>
              <w:rPr>
                <w:rFonts w:hint="default" w:ascii="仿宋_GB2312" w:hAnsi="宋体" w:eastAsia="仿宋_GB2312" w:cs="仿宋_GB2312"/>
                <w:i w:val="0"/>
                <w:iCs w:val="0"/>
                <w:color w:val="auto"/>
                <w:kern w:val="0"/>
                <w:sz w:val="22"/>
                <w:szCs w:val="22"/>
                <w:u w:val="none"/>
                <w:lang w:val="en-US" w:eastAsia="zh-CN" w:bidi="ar"/>
              </w:rPr>
              <w:t>具备较强的文字综合能力，能熟练撰写工作总结、请示报告、会议纪要、通知函件等各类公文；</w:t>
            </w:r>
            <w:r>
              <w:rPr>
                <w:rFonts w:hint="default" w:ascii="仿宋_GB2312" w:hAnsi="宋体" w:eastAsia="仿宋_GB2312" w:cs="仿宋_GB2312"/>
                <w:i w:val="0"/>
                <w:iCs w:val="0"/>
                <w:color w:val="auto"/>
                <w:kern w:val="0"/>
                <w:sz w:val="22"/>
                <w:szCs w:val="22"/>
                <w:u w:val="none"/>
                <w:lang w:val="en-US" w:eastAsia="zh-CN" w:bidi="ar"/>
              </w:rPr>
              <w:br w:type="textWrapping"/>
            </w:r>
            <w:r>
              <w:rPr>
                <w:rFonts w:hint="default" w:ascii="仿宋_GB2312" w:hAnsi="宋体" w:eastAsia="仿宋_GB2312" w:cs="仿宋_GB2312"/>
                <w:i w:val="0"/>
                <w:iCs w:val="0"/>
                <w:color w:val="auto"/>
                <w:kern w:val="0"/>
                <w:sz w:val="22"/>
                <w:szCs w:val="22"/>
                <w:u w:val="none"/>
                <w:lang w:val="en-US" w:eastAsia="zh-CN" w:bidi="ar"/>
              </w:rPr>
              <w:t>2.具备良好的沟通协调、组织统筹、事务处理能力，能高效完成日常行政事务及跨部门协调工作；</w:t>
            </w:r>
            <w:r>
              <w:rPr>
                <w:rFonts w:hint="default" w:ascii="仿宋_GB2312" w:hAnsi="宋体" w:eastAsia="仿宋_GB2312" w:cs="仿宋_GB2312"/>
                <w:i w:val="0"/>
                <w:iCs w:val="0"/>
                <w:color w:val="auto"/>
                <w:kern w:val="0"/>
                <w:sz w:val="22"/>
                <w:szCs w:val="22"/>
                <w:u w:val="none"/>
                <w:lang w:val="en-US" w:eastAsia="zh-CN" w:bidi="ar"/>
              </w:rPr>
              <w:br w:type="textWrapping"/>
            </w:r>
            <w:r>
              <w:rPr>
                <w:rFonts w:hint="default" w:ascii="仿宋_GB2312" w:hAnsi="宋体" w:eastAsia="仿宋_GB2312" w:cs="仿宋_GB2312"/>
                <w:i w:val="0"/>
                <w:iCs w:val="0"/>
                <w:color w:val="auto"/>
                <w:kern w:val="0"/>
                <w:sz w:val="22"/>
                <w:szCs w:val="22"/>
                <w:u w:val="none"/>
                <w:lang w:val="en-US" w:eastAsia="zh-CN" w:bidi="ar"/>
              </w:rPr>
              <w:t>3.熟练使用Office办公软件，具备一定的信息化办公能力；</w:t>
            </w:r>
            <w:r>
              <w:rPr>
                <w:rFonts w:hint="default" w:ascii="仿宋_GB2312" w:hAnsi="宋体" w:eastAsia="仿宋_GB2312" w:cs="仿宋_GB2312"/>
                <w:i w:val="0"/>
                <w:iCs w:val="0"/>
                <w:color w:val="auto"/>
                <w:kern w:val="0"/>
                <w:sz w:val="22"/>
                <w:szCs w:val="22"/>
                <w:u w:val="none"/>
                <w:lang w:val="en-US" w:eastAsia="zh-CN" w:bidi="ar"/>
              </w:rPr>
              <w:br w:type="textWrapping"/>
            </w:r>
            <w:r>
              <w:rPr>
                <w:rFonts w:hint="default" w:ascii="仿宋_GB2312" w:hAnsi="宋体" w:eastAsia="仿宋_GB2312" w:cs="仿宋_GB2312"/>
                <w:i w:val="0"/>
                <w:iCs w:val="0"/>
                <w:color w:val="auto"/>
                <w:kern w:val="0"/>
                <w:sz w:val="22"/>
                <w:szCs w:val="22"/>
                <w:u w:val="none"/>
                <w:lang w:val="en-US" w:eastAsia="zh-CN" w:bidi="ar"/>
              </w:rPr>
              <w:t>4.工作细致严谨，执行力强，具备较强的抗压能力和应急处置能力；</w:t>
            </w:r>
            <w:r>
              <w:rPr>
                <w:rFonts w:hint="default" w:ascii="仿宋_GB2312" w:hAnsi="宋体" w:eastAsia="仿宋_GB2312" w:cs="仿宋_GB2312"/>
                <w:i w:val="0"/>
                <w:iCs w:val="0"/>
                <w:color w:val="auto"/>
                <w:kern w:val="0"/>
                <w:sz w:val="22"/>
                <w:szCs w:val="22"/>
                <w:u w:val="none"/>
                <w:lang w:val="en-US" w:eastAsia="zh-CN" w:bidi="ar"/>
              </w:rPr>
              <w:br w:type="textWrapping"/>
            </w:r>
            <w:r>
              <w:rPr>
                <w:rFonts w:hint="default" w:ascii="仿宋_GB2312" w:hAnsi="宋体" w:eastAsia="仿宋_GB2312" w:cs="仿宋_GB2312"/>
                <w:i w:val="0"/>
                <w:iCs w:val="0"/>
                <w:color w:val="auto"/>
                <w:kern w:val="0"/>
                <w:sz w:val="22"/>
                <w:szCs w:val="22"/>
                <w:u w:val="none"/>
                <w:lang w:val="en-US" w:eastAsia="zh-CN" w:bidi="ar"/>
              </w:rPr>
              <w:t>5.具备</w:t>
            </w:r>
            <w:r>
              <w:rPr>
                <w:rFonts w:hint="eastAsia" w:ascii="仿宋_GB2312" w:hAnsi="宋体" w:cs="仿宋_GB2312"/>
                <w:i w:val="0"/>
                <w:iCs w:val="0"/>
                <w:color w:val="auto"/>
                <w:kern w:val="0"/>
                <w:sz w:val="22"/>
                <w:szCs w:val="22"/>
                <w:u w:val="none"/>
                <w:lang w:val="en-US" w:eastAsia="zh-CN" w:bidi="ar"/>
              </w:rPr>
              <w:t>金融风险管理与担保业务相</w:t>
            </w:r>
            <w:r>
              <w:rPr>
                <w:rFonts w:hint="default" w:ascii="仿宋_GB2312" w:hAnsi="宋体" w:eastAsia="仿宋_GB2312" w:cs="仿宋_GB2312"/>
                <w:i w:val="0"/>
                <w:iCs w:val="0"/>
                <w:color w:val="auto"/>
                <w:kern w:val="0"/>
                <w:sz w:val="22"/>
                <w:szCs w:val="22"/>
                <w:u w:val="none"/>
                <w:lang w:val="en-US" w:eastAsia="zh-CN" w:bidi="ar"/>
              </w:rPr>
              <w:t>关工作经验</w:t>
            </w:r>
            <w:r>
              <w:rPr>
                <w:rFonts w:hint="eastAsia" w:ascii="仿宋_GB2312" w:hAnsi="宋体" w:cs="仿宋_GB2312"/>
                <w:i w:val="0"/>
                <w:iCs w:val="0"/>
                <w:color w:val="auto"/>
                <w:kern w:val="0"/>
                <w:sz w:val="22"/>
                <w:szCs w:val="22"/>
                <w:u w:val="none"/>
                <w:lang w:val="en-US" w:eastAsia="zh-CN" w:bidi="ar"/>
              </w:rPr>
              <w:t>2</w:t>
            </w:r>
            <w:r>
              <w:rPr>
                <w:rFonts w:hint="default" w:ascii="仿宋_GB2312" w:hAnsi="宋体" w:eastAsia="仿宋_GB2312" w:cs="仿宋_GB2312"/>
                <w:i w:val="0"/>
                <w:iCs w:val="0"/>
                <w:color w:val="auto"/>
                <w:kern w:val="0"/>
                <w:sz w:val="22"/>
                <w:szCs w:val="22"/>
                <w:u w:val="none"/>
                <w:lang w:val="en-US" w:eastAsia="zh-CN" w:bidi="ar"/>
              </w:rPr>
              <w:t>年及以上。</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53B68">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both"/>
              <w:textAlignment w:val="center"/>
              <w:rPr>
                <w:rFonts w:hint="default" w:ascii="仿宋_GB2312" w:hAnsi="宋体" w:eastAsia="仿宋_GB2312" w:cs="仿宋_GB2312"/>
                <w:i w:val="0"/>
                <w:iCs w:val="0"/>
                <w:color w:val="auto"/>
                <w:sz w:val="24"/>
                <w:szCs w:val="24"/>
                <w:u w:val="none"/>
                <w:lang w:val="en-US" w:eastAsia="zh-CN"/>
              </w:rPr>
            </w:pPr>
            <w:r>
              <w:rPr>
                <w:rFonts w:hint="default" w:ascii="仿宋_GB2312" w:hAnsi="宋体" w:eastAsia="仿宋_GB2312" w:cs="仿宋_GB2312"/>
                <w:i w:val="0"/>
                <w:iCs w:val="0"/>
                <w:color w:val="auto"/>
                <w:kern w:val="0"/>
                <w:sz w:val="24"/>
                <w:szCs w:val="24"/>
                <w:u w:val="none"/>
                <w:lang w:val="en-US" w:eastAsia="zh-CN" w:bidi="ar"/>
              </w:rPr>
              <w:t>贵州省黔南布依族苗族自治州福泉市双桥社区2号楼2楼</w:t>
            </w: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CFC86">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both"/>
              <w:textAlignment w:val="center"/>
              <w:rPr>
                <w:rFonts w:hint="default" w:ascii="仿宋_GB2312" w:hAnsi="宋体" w:eastAsia="仿宋_GB2312" w:cs="仿宋_GB2312"/>
                <w:i w:val="0"/>
                <w:iCs w:val="0"/>
                <w:color w:val="auto"/>
                <w:sz w:val="24"/>
                <w:szCs w:val="24"/>
                <w:u w:val="none"/>
                <w:lang w:val="en-US" w:eastAsia="zh-CN"/>
              </w:rPr>
            </w:pPr>
            <w:r>
              <w:rPr>
                <w:rFonts w:hint="default" w:ascii="仿宋_GB2312" w:hAnsi="宋体" w:eastAsia="仿宋_GB2312" w:cs="仿宋_GB2312"/>
                <w:i w:val="0"/>
                <w:iCs w:val="0"/>
                <w:color w:val="auto"/>
                <w:kern w:val="0"/>
                <w:sz w:val="24"/>
                <w:szCs w:val="24"/>
                <w:u w:val="none"/>
                <w:lang w:val="en-US" w:eastAsia="zh-CN" w:bidi="ar"/>
              </w:rPr>
              <w:t>0854-2226966</w:t>
            </w:r>
          </w:p>
        </w:tc>
      </w:tr>
      <w:tr w14:paraId="64A0D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42703">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Times New Roman" w:hAnsi="Times New Roman" w:eastAsia="宋体" w:cs="Times New Roman"/>
                <w:i w:val="0"/>
                <w:iCs w:val="0"/>
                <w:color w:val="auto"/>
                <w:sz w:val="22"/>
                <w:szCs w:val="22"/>
                <w:u w:val="none"/>
              </w:rPr>
            </w:pPr>
            <w:r>
              <w:rPr>
                <w:rFonts w:hint="eastAsia" w:eastAsia="宋体" w:cs="Times New Roman"/>
                <w:i w:val="0"/>
                <w:iCs w:val="0"/>
                <w:color w:val="auto"/>
                <w:kern w:val="0"/>
                <w:sz w:val="22"/>
                <w:szCs w:val="22"/>
                <w:u w:val="none"/>
                <w:lang w:val="en-US" w:eastAsia="zh-CN" w:bidi="ar"/>
              </w:rPr>
              <w:t>3</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665A9">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sz w:val="24"/>
                <w:szCs w:val="24"/>
                <w:u w:val="none"/>
                <w:lang w:val="en-US"/>
              </w:rPr>
            </w:pPr>
            <w:r>
              <w:rPr>
                <w:rFonts w:hint="eastAsia" w:ascii="仿宋_GB2312" w:hAnsi="宋体" w:cs="仿宋_GB2312"/>
                <w:i w:val="0"/>
                <w:iCs w:val="0"/>
                <w:color w:val="auto"/>
                <w:kern w:val="0"/>
                <w:sz w:val="24"/>
                <w:szCs w:val="24"/>
                <w:u w:val="none"/>
                <w:lang w:val="en-US" w:eastAsia="zh-CN" w:bidi="ar"/>
              </w:rPr>
              <w:t>风控岗</w:t>
            </w:r>
          </w:p>
        </w:tc>
        <w:tc>
          <w:tcPr>
            <w:tcW w:w="1610" w:type="dxa"/>
            <w:tcBorders>
              <w:top w:val="nil"/>
              <w:left w:val="nil"/>
              <w:bottom w:val="single" w:color="auto" w:sz="4" w:space="0"/>
              <w:right w:val="nil"/>
            </w:tcBorders>
            <w:shd w:val="clear" w:color="auto" w:fill="auto"/>
            <w:vAlign w:val="center"/>
          </w:tcPr>
          <w:p w14:paraId="6C7E6DAE">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kern w:val="0"/>
                <w:sz w:val="24"/>
                <w:szCs w:val="24"/>
                <w:highlight w:val="none"/>
                <w:u w:val="none"/>
                <w:lang w:val="en-US" w:eastAsia="zh-CN" w:bidi="ar"/>
              </w:rPr>
              <w:t>负责保前、保中、保后的风险控制工作，做好风险排查和风险管理。</w:t>
            </w:r>
          </w:p>
        </w:tc>
        <w:tc>
          <w:tcPr>
            <w:tcW w:w="4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B7194">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eastAsia" w:ascii="Times New Roman" w:hAnsi="Times New Roman" w:eastAsia="宋体" w:cs="Times New Roman"/>
                <w:i w:val="0"/>
                <w:iCs w:val="0"/>
                <w:color w:val="auto"/>
                <w:sz w:val="24"/>
                <w:szCs w:val="24"/>
                <w:u w:val="none"/>
                <w:lang w:val="en-US" w:eastAsia="zh-CN"/>
              </w:rPr>
            </w:pPr>
            <w:r>
              <w:rPr>
                <w:rFonts w:hint="eastAsia" w:eastAsia="宋体" w:cs="Times New Roman"/>
                <w:i w:val="0"/>
                <w:iCs w:val="0"/>
                <w:color w:val="auto"/>
                <w:sz w:val="24"/>
                <w:szCs w:val="24"/>
                <w:u w:val="none"/>
                <w:lang w:val="en-US" w:eastAsia="zh-CN"/>
              </w:rPr>
              <w:t>2</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BD29F">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kern w:val="0"/>
                <w:sz w:val="24"/>
                <w:szCs w:val="24"/>
                <w:u w:val="none"/>
                <w:lang w:val="en-US" w:eastAsia="zh-CN" w:bidi="ar"/>
              </w:rPr>
              <w:t>大</w:t>
            </w:r>
            <w:r>
              <w:rPr>
                <w:rFonts w:hint="eastAsia" w:ascii="仿宋_GB2312" w:hAnsi="宋体" w:cs="仿宋_GB2312"/>
                <w:i w:val="0"/>
                <w:iCs w:val="0"/>
                <w:color w:val="auto"/>
                <w:kern w:val="0"/>
                <w:sz w:val="24"/>
                <w:szCs w:val="24"/>
                <w:u w:val="none"/>
                <w:lang w:val="en-US" w:eastAsia="zh-CN" w:bidi="ar"/>
              </w:rPr>
              <w:t>专</w:t>
            </w:r>
            <w:r>
              <w:rPr>
                <w:rFonts w:hint="default" w:ascii="仿宋_GB2312" w:hAnsi="宋体" w:eastAsia="仿宋_GB2312" w:cs="仿宋_GB2312"/>
                <w:i w:val="0"/>
                <w:iCs w:val="0"/>
                <w:color w:val="auto"/>
                <w:kern w:val="0"/>
                <w:sz w:val="24"/>
                <w:szCs w:val="24"/>
                <w:u w:val="none"/>
                <w:lang w:val="en-US" w:eastAsia="zh-CN" w:bidi="ar"/>
              </w:rPr>
              <w:t>及以上</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6238">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center"/>
              <w:rPr>
                <w:rFonts w:hint="default" w:ascii="仿宋_GB2312" w:hAnsi="宋体" w:eastAsia="仿宋_GB2312" w:cs="仿宋_GB2312"/>
                <w:i w:val="0"/>
                <w:iCs w:val="0"/>
                <w:color w:val="auto"/>
                <w:sz w:val="24"/>
                <w:szCs w:val="24"/>
                <w:u w:val="none"/>
              </w:rPr>
            </w:pPr>
            <w:r>
              <w:rPr>
                <w:rFonts w:hint="eastAsia" w:ascii="仿宋_GB2312" w:hAnsi="等线" w:eastAsia="仿宋_GB2312" w:cs="仿宋_GB2312"/>
                <w:i w:val="0"/>
                <w:iCs w:val="0"/>
                <w:color w:val="auto"/>
                <w:kern w:val="0"/>
                <w:sz w:val="24"/>
                <w:szCs w:val="24"/>
                <w:highlight w:val="none"/>
                <w:u w:val="none"/>
                <w:lang w:val="en-US" w:eastAsia="zh-CN" w:bidi="ar"/>
              </w:rPr>
              <w:t>金融管理</w:t>
            </w:r>
            <w:r>
              <w:rPr>
                <w:rFonts w:hint="eastAsia" w:ascii="仿宋_GB2312" w:hAnsi="等线" w:cs="仿宋_GB2312"/>
                <w:i w:val="0"/>
                <w:iCs w:val="0"/>
                <w:color w:val="auto"/>
                <w:kern w:val="0"/>
                <w:sz w:val="24"/>
                <w:szCs w:val="24"/>
                <w:highlight w:val="none"/>
                <w:u w:val="none"/>
                <w:lang w:val="en-US" w:eastAsia="zh-CN" w:bidi="ar"/>
              </w:rPr>
              <w:t>、</w:t>
            </w:r>
            <w:r>
              <w:rPr>
                <w:rFonts w:hint="eastAsia" w:ascii="仿宋_GB2312" w:hAnsi="等线" w:eastAsia="仿宋_GB2312" w:cs="仿宋_GB2312"/>
                <w:i w:val="0"/>
                <w:iCs w:val="0"/>
                <w:color w:val="auto"/>
                <w:kern w:val="0"/>
                <w:sz w:val="24"/>
                <w:szCs w:val="24"/>
                <w:highlight w:val="none"/>
                <w:u w:val="none"/>
                <w:lang w:val="en-US" w:eastAsia="zh-CN" w:bidi="ar"/>
              </w:rPr>
              <w:t>金融服务与管理</w:t>
            </w:r>
            <w:r>
              <w:rPr>
                <w:rFonts w:hint="eastAsia" w:ascii="仿宋_GB2312" w:hAnsi="等线" w:cs="仿宋_GB2312"/>
                <w:i w:val="0"/>
                <w:iCs w:val="0"/>
                <w:color w:val="auto"/>
                <w:kern w:val="0"/>
                <w:sz w:val="24"/>
                <w:szCs w:val="24"/>
                <w:highlight w:val="none"/>
                <w:u w:val="none"/>
                <w:lang w:val="en-US" w:eastAsia="zh-CN" w:bidi="ar"/>
              </w:rPr>
              <w:t>、</w:t>
            </w:r>
            <w:r>
              <w:rPr>
                <w:rFonts w:hint="eastAsia" w:ascii="仿宋_GB2312" w:hAnsi="等线" w:eastAsia="仿宋_GB2312" w:cs="仿宋_GB2312"/>
                <w:i w:val="0"/>
                <w:iCs w:val="0"/>
                <w:color w:val="auto"/>
                <w:kern w:val="0"/>
                <w:sz w:val="24"/>
                <w:szCs w:val="24"/>
                <w:highlight w:val="none"/>
                <w:u w:val="none"/>
                <w:lang w:val="en-US" w:eastAsia="zh-CN" w:bidi="ar"/>
              </w:rPr>
              <w:t>金融科技应用</w:t>
            </w:r>
            <w:r>
              <w:rPr>
                <w:rFonts w:hint="eastAsia" w:ascii="仿宋_GB2312" w:hAnsi="等线" w:cs="仿宋_GB2312"/>
                <w:i w:val="0"/>
                <w:iCs w:val="0"/>
                <w:color w:val="auto"/>
                <w:kern w:val="0"/>
                <w:sz w:val="24"/>
                <w:szCs w:val="24"/>
                <w:highlight w:val="none"/>
                <w:u w:val="none"/>
                <w:lang w:val="en-US" w:eastAsia="zh-CN" w:bidi="ar"/>
              </w:rPr>
              <w:t>、</w:t>
            </w:r>
            <w:r>
              <w:rPr>
                <w:rFonts w:hint="eastAsia" w:ascii="仿宋_GB2312" w:hAnsi="等线" w:eastAsia="仿宋_GB2312" w:cs="仿宋_GB2312"/>
                <w:i w:val="0"/>
                <w:iCs w:val="0"/>
                <w:color w:val="auto"/>
                <w:kern w:val="0"/>
                <w:sz w:val="24"/>
                <w:szCs w:val="24"/>
                <w:highlight w:val="none"/>
                <w:u w:val="none"/>
                <w:lang w:val="en-US" w:eastAsia="zh-CN" w:bidi="ar"/>
              </w:rPr>
              <w:t>国际金融</w:t>
            </w:r>
            <w:r>
              <w:rPr>
                <w:rFonts w:hint="eastAsia" w:ascii="仿宋_GB2312" w:hAnsi="等线" w:cs="仿宋_GB2312"/>
                <w:i w:val="0"/>
                <w:iCs w:val="0"/>
                <w:color w:val="auto"/>
                <w:kern w:val="0"/>
                <w:sz w:val="24"/>
                <w:szCs w:val="24"/>
                <w:highlight w:val="none"/>
                <w:u w:val="none"/>
                <w:lang w:val="en-US" w:eastAsia="zh-CN" w:bidi="ar"/>
              </w:rPr>
              <w:t>、</w:t>
            </w:r>
            <w:r>
              <w:rPr>
                <w:rFonts w:hint="eastAsia" w:ascii="仿宋_GB2312" w:hAnsi="等线" w:eastAsia="仿宋_GB2312" w:cs="仿宋_GB2312"/>
                <w:i w:val="0"/>
                <w:iCs w:val="0"/>
                <w:color w:val="auto"/>
                <w:kern w:val="0"/>
                <w:sz w:val="24"/>
                <w:szCs w:val="24"/>
                <w:highlight w:val="none"/>
                <w:u w:val="none"/>
                <w:lang w:val="en-US" w:eastAsia="zh-CN" w:bidi="ar"/>
              </w:rPr>
              <w:t>农村金融</w:t>
            </w:r>
            <w:r>
              <w:rPr>
                <w:rFonts w:hint="eastAsia" w:ascii="仿宋_GB2312" w:hAnsi="等线" w:cs="仿宋_GB2312"/>
                <w:i w:val="0"/>
                <w:iCs w:val="0"/>
                <w:color w:val="auto"/>
                <w:kern w:val="0"/>
                <w:sz w:val="24"/>
                <w:szCs w:val="24"/>
                <w:highlight w:val="none"/>
                <w:u w:val="none"/>
                <w:lang w:val="en-US" w:eastAsia="zh-CN" w:bidi="ar"/>
              </w:rPr>
              <w:t>、</w:t>
            </w:r>
            <w:r>
              <w:rPr>
                <w:rFonts w:hint="eastAsia" w:ascii="仿宋_GB2312" w:hAnsi="等线" w:eastAsia="仿宋_GB2312" w:cs="仿宋_GB2312"/>
                <w:i w:val="0"/>
                <w:iCs w:val="0"/>
                <w:color w:val="auto"/>
                <w:kern w:val="0"/>
                <w:sz w:val="24"/>
                <w:szCs w:val="24"/>
                <w:highlight w:val="none"/>
                <w:u w:val="none"/>
                <w:lang w:val="en-US" w:eastAsia="zh-CN" w:bidi="ar"/>
              </w:rPr>
              <w:t>法律事务</w:t>
            </w:r>
            <w:r>
              <w:rPr>
                <w:rFonts w:hint="eastAsia" w:ascii="仿宋_GB2312" w:hAnsi="等线" w:cs="仿宋_GB2312"/>
                <w:i w:val="0"/>
                <w:iCs w:val="0"/>
                <w:color w:val="auto"/>
                <w:kern w:val="0"/>
                <w:sz w:val="24"/>
                <w:szCs w:val="24"/>
                <w:highlight w:val="none"/>
                <w:u w:val="none"/>
                <w:lang w:val="en-US" w:eastAsia="zh-CN" w:bidi="ar"/>
              </w:rPr>
              <w:t>、</w:t>
            </w:r>
            <w:r>
              <w:rPr>
                <w:rFonts w:hint="eastAsia" w:ascii="仿宋_GB2312" w:hAnsi="等线" w:eastAsia="仿宋_GB2312" w:cs="仿宋_GB2312"/>
                <w:i w:val="0"/>
                <w:iCs w:val="0"/>
                <w:color w:val="auto"/>
                <w:kern w:val="0"/>
                <w:sz w:val="24"/>
                <w:szCs w:val="24"/>
                <w:highlight w:val="none"/>
                <w:u w:val="none"/>
                <w:lang w:val="en-US" w:eastAsia="zh-CN" w:bidi="ar"/>
              </w:rPr>
              <w:t>法律文秘</w:t>
            </w:r>
            <w:r>
              <w:rPr>
                <w:rFonts w:hint="eastAsia" w:ascii="仿宋_GB2312" w:hAnsi="等线" w:cs="仿宋_GB2312"/>
                <w:i w:val="0"/>
                <w:iCs w:val="0"/>
                <w:color w:val="auto"/>
                <w:kern w:val="0"/>
                <w:sz w:val="24"/>
                <w:szCs w:val="24"/>
                <w:highlight w:val="none"/>
                <w:u w:val="none"/>
                <w:lang w:val="en-US" w:eastAsia="zh-CN" w:bidi="ar"/>
              </w:rPr>
              <w:t>、</w:t>
            </w:r>
            <w:r>
              <w:rPr>
                <w:rFonts w:hint="eastAsia" w:ascii="仿宋_GB2312" w:hAnsi="等线" w:eastAsia="仿宋_GB2312" w:cs="仿宋_GB2312"/>
                <w:i w:val="0"/>
                <w:iCs w:val="0"/>
                <w:color w:val="auto"/>
                <w:kern w:val="0"/>
                <w:sz w:val="24"/>
                <w:szCs w:val="24"/>
                <w:highlight w:val="none"/>
                <w:u w:val="none"/>
                <w:lang w:val="en-US" w:eastAsia="zh-CN" w:bidi="ar"/>
              </w:rPr>
              <w:t>大数据与财务管理</w:t>
            </w:r>
            <w:r>
              <w:rPr>
                <w:rFonts w:hint="eastAsia" w:ascii="仿宋_GB2312" w:hAnsi="等线" w:cs="仿宋_GB2312"/>
                <w:i w:val="0"/>
                <w:iCs w:val="0"/>
                <w:color w:val="auto"/>
                <w:kern w:val="0"/>
                <w:sz w:val="24"/>
                <w:szCs w:val="24"/>
                <w:highlight w:val="none"/>
                <w:u w:val="none"/>
                <w:lang w:val="en-US" w:eastAsia="zh-CN" w:bidi="ar"/>
              </w:rPr>
              <w:t>、</w:t>
            </w:r>
            <w:r>
              <w:rPr>
                <w:rFonts w:hint="eastAsia" w:ascii="仿宋_GB2312" w:hAnsi="等线" w:eastAsia="仿宋_GB2312" w:cs="仿宋_GB2312"/>
                <w:i w:val="0"/>
                <w:iCs w:val="0"/>
                <w:color w:val="auto"/>
                <w:kern w:val="0"/>
                <w:sz w:val="24"/>
                <w:szCs w:val="24"/>
                <w:highlight w:val="none"/>
                <w:u w:val="none"/>
                <w:lang w:val="en-US" w:eastAsia="zh-CN" w:bidi="ar"/>
              </w:rPr>
              <w:t>大数据与会计</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61BB8">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both"/>
              <w:textAlignment w:val="center"/>
              <w:rPr>
                <w:rFonts w:hint="default" w:ascii="仿宋_GB2312" w:hAnsi="宋体" w:eastAsia="仿宋_GB2312" w:cs="仿宋_GB2312"/>
                <w:i w:val="0"/>
                <w:iCs w:val="0"/>
                <w:color w:val="auto"/>
                <w:sz w:val="24"/>
                <w:szCs w:val="24"/>
                <w:u w:val="none"/>
                <w:lang w:val="en-US"/>
              </w:rPr>
            </w:pPr>
            <w:r>
              <w:rPr>
                <w:rFonts w:hint="default" w:ascii="仿宋_GB2312" w:hAnsi="宋体" w:cs="仿宋_GB2312"/>
                <w:color w:val="auto"/>
                <w:sz w:val="24"/>
                <w:szCs w:val="24"/>
                <w:u w:val="none"/>
                <w:lang w:val="en-US" w:eastAsia="zh-CN" w:bidi="ar"/>
              </w:rPr>
              <w:t>二级学科</w:t>
            </w:r>
            <w:r>
              <w:rPr>
                <w:rFonts w:hint="eastAsia" w:ascii="仿宋_GB2312" w:hAnsi="宋体" w:cs="仿宋_GB2312"/>
                <w:color w:val="auto"/>
                <w:sz w:val="24"/>
                <w:szCs w:val="24"/>
                <w:u w:val="none"/>
                <w:lang w:val="en-US" w:eastAsia="zh-CN" w:bidi="ar"/>
              </w:rPr>
              <w:t>：</w:t>
            </w:r>
            <w:r>
              <w:rPr>
                <w:rFonts w:hint="default" w:ascii="仿宋_GB2312" w:hAnsi="宋体" w:cs="仿宋_GB2312"/>
                <w:color w:val="auto"/>
                <w:sz w:val="24"/>
                <w:szCs w:val="24"/>
                <w:u w:val="none"/>
                <w:lang w:val="en-US" w:eastAsia="zh-CN" w:bidi="ar"/>
              </w:rPr>
              <w:t>金融学</w:t>
            </w:r>
            <w:r>
              <w:rPr>
                <w:rFonts w:hint="eastAsia" w:ascii="仿宋_GB2312" w:hAnsi="宋体" w:cs="仿宋_GB2312"/>
                <w:color w:val="auto"/>
                <w:sz w:val="24"/>
                <w:szCs w:val="24"/>
                <w:u w:val="none"/>
                <w:lang w:val="en-US" w:eastAsia="zh-CN" w:bidi="ar"/>
              </w:rPr>
              <w:t>、</w:t>
            </w:r>
            <w:r>
              <w:rPr>
                <w:rFonts w:hint="default" w:ascii="仿宋_GB2312" w:hAnsi="宋体" w:cs="仿宋_GB2312"/>
                <w:color w:val="auto"/>
                <w:sz w:val="24"/>
                <w:szCs w:val="24"/>
                <w:u w:val="none"/>
                <w:lang w:val="en-US" w:eastAsia="zh-CN" w:bidi="ar"/>
              </w:rPr>
              <w:t>法学</w:t>
            </w:r>
            <w:r>
              <w:rPr>
                <w:rFonts w:hint="eastAsia" w:ascii="仿宋_GB2312" w:hAnsi="宋体" w:cs="仿宋_GB2312"/>
                <w:color w:val="auto"/>
                <w:sz w:val="24"/>
                <w:szCs w:val="24"/>
                <w:u w:val="none"/>
                <w:lang w:val="en-US" w:eastAsia="zh-CN" w:bidi="ar"/>
              </w:rPr>
              <w:t>、财务管理、会计学</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E3BB4">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both"/>
              <w:textAlignment w:val="center"/>
              <w:rPr>
                <w:rFonts w:hint="default" w:ascii="仿宋_GB2312" w:hAnsi="宋体" w:eastAsia="仿宋_GB2312" w:cs="仿宋_GB2312"/>
                <w:i w:val="0"/>
                <w:iCs w:val="0"/>
                <w:color w:val="auto"/>
                <w:sz w:val="24"/>
                <w:szCs w:val="24"/>
                <w:u w:val="none"/>
                <w:lang w:val="en-US"/>
              </w:rPr>
            </w:pPr>
            <w:r>
              <w:rPr>
                <w:rFonts w:hint="default" w:ascii="仿宋_GB2312" w:hAnsi="宋体" w:eastAsia="仿宋_GB2312" w:cs="仿宋_GB2312"/>
                <w:i w:val="0"/>
                <w:iCs w:val="0"/>
                <w:color w:val="auto"/>
                <w:kern w:val="0"/>
                <w:sz w:val="24"/>
                <w:szCs w:val="24"/>
                <w:u w:val="none"/>
                <w:lang w:val="en-US" w:eastAsia="zh-CN" w:bidi="ar"/>
              </w:rPr>
              <w:t>一级学科：</w:t>
            </w:r>
            <w:r>
              <w:rPr>
                <w:rFonts w:hint="default" w:ascii="仿宋_GB2312" w:hAnsi="宋体" w:eastAsia="仿宋_GB2312" w:cs="仿宋_GB2312"/>
                <w:i w:val="0"/>
                <w:iCs w:val="0"/>
                <w:color w:val="auto"/>
                <w:kern w:val="0"/>
                <w:sz w:val="24"/>
                <w:szCs w:val="24"/>
                <w:u w:val="none"/>
                <w:lang w:val="en-US" w:eastAsia="zh-CN" w:bidi="ar"/>
              </w:rPr>
              <w:br w:type="textWrapping"/>
            </w:r>
            <w:r>
              <w:rPr>
                <w:rFonts w:hint="default" w:ascii="仿宋_GB2312" w:hAnsi="宋体" w:eastAsia="仿宋_GB2312" w:cs="仿宋_GB2312"/>
                <w:i w:val="0"/>
                <w:iCs w:val="0"/>
                <w:color w:val="auto"/>
                <w:kern w:val="0"/>
                <w:sz w:val="24"/>
                <w:szCs w:val="24"/>
                <w:u w:val="none"/>
                <w:lang w:val="en-US" w:eastAsia="zh-CN" w:bidi="ar"/>
              </w:rPr>
              <w:t>法学</w:t>
            </w:r>
            <w:r>
              <w:rPr>
                <w:rFonts w:hint="eastAsia" w:ascii="仿宋_GB2312" w:hAnsi="宋体" w:cs="仿宋_GB2312"/>
                <w:i w:val="0"/>
                <w:iCs w:val="0"/>
                <w:color w:val="auto"/>
                <w:kern w:val="0"/>
                <w:sz w:val="24"/>
                <w:szCs w:val="24"/>
                <w:u w:val="none"/>
                <w:lang w:val="en-US" w:eastAsia="zh-CN" w:bidi="ar"/>
              </w:rPr>
              <w:t>、会计、金融</w:t>
            </w:r>
            <w:r>
              <w:rPr>
                <w:rFonts w:hint="default" w:ascii="仿宋_GB2312" w:hAnsi="宋体" w:eastAsia="仿宋_GB2312" w:cs="仿宋_GB2312"/>
                <w:i w:val="0"/>
                <w:iCs w:val="0"/>
                <w:color w:val="auto"/>
                <w:kern w:val="0"/>
                <w:sz w:val="24"/>
                <w:szCs w:val="24"/>
                <w:u w:val="none"/>
                <w:lang w:val="en-US" w:eastAsia="zh-CN" w:bidi="ar"/>
              </w:rPr>
              <w:br w:type="textWrapping"/>
            </w:r>
            <w:r>
              <w:rPr>
                <w:rFonts w:hint="default" w:ascii="仿宋_GB2312" w:hAnsi="宋体" w:eastAsia="仿宋_GB2312" w:cs="仿宋_GB2312"/>
                <w:i w:val="0"/>
                <w:iCs w:val="0"/>
                <w:color w:val="auto"/>
                <w:kern w:val="0"/>
                <w:sz w:val="24"/>
                <w:szCs w:val="24"/>
                <w:u w:val="none"/>
                <w:lang w:val="en-US" w:eastAsia="zh-CN" w:bidi="ar"/>
              </w:rPr>
              <w:t>二级学科：</w:t>
            </w:r>
            <w:r>
              <w:rPr>
                <w:rFonts w:hint="default" w:ascii="仿宋_GB2312" w:hAnsi="宋体" w:eastAsia="仿宋_GB2312" w:cs="仿宋_GB2312"/>
                <w:i w:val="0"/>
                <w:iCs w:val="0"/>
                <w:color w:val="auto"/>
                <w:kern w:val="0"/>
                <w:sz w:val="24"/>
                <w:szCs w:val="24"/>
                <w:u w:val="none"/>
                <w:lang w:val="en-US" w:eastAsia="zh-CN" w:bidi="ar"/>
              </w:rPr>
              <w:br w:type="textWrapping"/>
            </w:r>
            <w:r>
              <w:rPr>
                <w:rFonts w:hint="default" w:ascii="仿宋_GB2312" w:hAnsi="宋体" w:eastAsia="仿宋_GB2312" w:cs="仿宋_GB2312"/>
                <w:i w:val="0"/>
                <w:iCs w:val="0"/>
                <w:color w:val="auto"/>
                <w:kern w:val="0"/>
                <w:sz w:val="24"/>
                <w:szCs w:val="24"/>
                <w:u w:val="none"/>
                <w:lang w:val="en-US" w:eastAsia="zh-CN" w:bidi="ar"/>
              </w:rPr>
              <w:t>金融学</w:t>
            </w:r>
            <w:r>
              <w:rPr>
                <w:rFonts w:hint="eastAsia" w:ascii="仿宋_GB2312" w:hAnsi="宋体" w:cs="仿宋_GB2312"/>
                <w:i w:val="0"/>
                <w:iCs w:val="0"/>
                <w:color w:val="auto"/>
                <w:kern w:val="0"/>
                <w:sz w:val="24"/>
                <w:szCs w:val="24"/>
                <w:u w:val="none"/>
                <w:lang w:val="en-US" w:eastAsia="zh-CN" w:bidi="ar"/>
              </w:rPr>
              <w:t>、</w:t>
            </w:r>
            <w:r>
              <w:rPr>
                <w:rFonts w:hint="eastAsia" w:ascii="仿宋_GB2312" w:hAnsi="宋体" w:cs="仿宋_GB2312"/>
                <w:color w:val="auto"/>
                <w:sz w:val="24"/>
                <w:szCs w:val="24"/>
                <w:u w:val="none"/>
                <w:lang w:val="en-US" w:eastAsia="zh-CN" w:bidi="ar"/>
              </w:rPr>
              <w:t>会计学</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75D5C">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both"/>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kern w:val="0"/>
                <w:sz w:val="24"/>
                <w:szCs w:val="24"/>
                <w:u w:val="none"/>
                <w:lang w:val="en-US" w:eastAsia="zh-CN" w:bidi="ar"/>
              </w:rPr>
              <w:t>不限</w:t>
            </w:r>
          </w:p>
        </w:tc>
        <w:tc>
          <w:tcPr>
            <w:tcW w:w="4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FE7F6">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left"/>
              <w:textAlignment w:val="center"/>
              <w:rPr>
                <w:rFonts w:hint="default" w:ascii="仿宋_GB2312" w:hAnsi="宋体" w:eastAsia="仿宋_GB2312" w:cs="仿宋_GB2312"/>
                <w:i w:val="0"/>
                <w:iCs w:val="0"/>
                <w:color w:val="auto"/>
                <w:kern w:val="0"/>
                <w:sz w:val="22"/>
                <w:szCs w:val="22"/>
                <w:u w:val="none"/>
                <w:lang w:val="en-US" w:eastAsia="zh-CN" w:bidi="ar"/>
              </w:rPr>
            </w:pPr>
            <w:r>
              <w:rPr>
                <w:rFonts w:hint="default" w:ascii="仿宋_GB2312" w:hAnsi="宋体" w:eastAsia="仿宋_GB2312" w:cs="仿宋_GB2312"/>
                <w:i w:val="0"/>
                <w:iCs w:val="0"/>
                <w:color w:val="auto"/>
                <w:kern w:val="0"/>
                <w:sz w:val="22"/>
                <w:szCs w:val="22"/>
                <w:u w:val="none"/>
                <w:lang w:val="en-US" w:eastAsia="zh-CN" w:bidi="ar"/>
              </w:rPr>
              <w:t>1.遵纪守法，诚实守信，无违法违纪失信记录，风险意识强，工作责任心与严谨性突出；</w:t>
            </w:r>
            <w:r>
              <w:rPr>
                <w:rFonts w:hint="default" w:ascii="仿宋_GB2312" w:hAnsi="宋体" w:eastAsia="仿宋_GB2312" w:cs="仿宋_GB2312"/>
                <w:i w:val="0"/>
                <w:iCs w:val="0"/>
                <w:color w:val="auto"/>
                <w:kern w:val="0"/>
                <w:sz w:val="22"/>
                <w:szCs w:val="22"/>
                <w:u w:val="none"/>
                <w:lang w:val="en-US" w:eastAsia="zh-CN" w:bidi="ar"/>
              </w:rPr>
              <w:br w:type="textWrapping"/>
            </w:r>
            <w:r>
              <w:rPr>
                <w:rFonts w:hint="default" w:ascii="仿宋_GB2312" w:hAnsi="宋体" w:eastAsia="仿宋_GB2312" w:cs="仿宋_GB2312"/>
                <w:i w:val="0"/>
                <w:iCs w:val="0"/>
                <w:color w:val="auto"/>
                <w:kern w:val="0"/>
                <w:sz w:val="22"/>
                <w:szCs w:val="22"/>
                <w:u w:val="none"/>
                <w:lang w:val="en-US" w:eastAsia="zh-CN" w:bidi="ar"/>
              </w:rPr>
              <w:t>2.能够适配保险业务保前准入排查、保中动态监测、保后处置闭环的全流程风控岗位职责，具备与报考专业相匹配的专业基础；</w:t>
            </w:r>
            <w:r>
              <w:rPr>
                <w:rFonts w:hint="default" w:ascii="仿宋_GB2312" w:hAnsi="宋体" w:eastAsia="仿宋_GB2312" w:cs="仿宋_GB2312"/>
                <w:i w:val="0"/>
                <w:iCs w:val="0"/>
                <w:color w:val="auto"/>
                <w:kern w:val="0"/>
                <w:sz w:val="22"/>
                <w:szCs w:val="22"/>
                <w:u w:val="none"/>
                <w:lang w:val="en-US" w:eastAsia="zh-CN" w:bidi="ar"/>
              </w:rPr>
              <w:br w:type="textWrapping"/>
            </w:r>
            <w:r>
              <w:rPr>
                <w:rFonts w:hint="default" w:ascii="仿宋_GB2312" w:hAnsi="宋体" w:eastAsia="仿宋_GB2312" w:cs="仿宋_GB2312"/>
                <w:i w:val="0"/>
                <w:iCs w:val="0"/>
                <w:color w:val="auto"/>
                <w:kern w:val="0"/>
                <w:sz w:val="22"/>
                <w:szCs w:val="22"/>
                <w:u w:val="none"/>
                <w:lang w:val="en-US" w:eastAsia="zh-CN" w:bidi="ar"/>
              </w:rPr>
              <w:t>3.熟悉相关法律法规与合同合规审查基本方法，熟悉金融风险管理与保险业务的基本逻辑；</w:t>
            </w:r>
          </w:p>
          <w:p w14:paraId="0A094CC0">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left"/>
              <w:textAlignment w:val="center"/>
              <w:rPr>
                <w:rFonts w:hint="default" w:ascii="仿宋_GB2312" w:hAnsi="宋体" w:eastAsia="仿宋_GB2312" w:cs="仿宋_GB2312"/>
                <w:i w:val="0"/>
                <w:iCs w:val="0"/>
                <w:color w:val="auto"/>
                <w:sz w:val="24"/>
                <w:szCs w:val="24"/>
                <w:u w:val="none"/>
                <w:lang w:val="en-US"/>
              </w:rPr>
            </w:pPr>
            <w:r>
              <w:rPr>
                <w:rFonts w:hint="eastAsia" w:ascii="仿宋_GB2312" w:hAnsi="宋体" w:cs="仿宋_GB2312"/>
                <w:i w:val="0"/>
                <w:iCs w:val="0"/>
                <w:color w:val="auto"/>
                <w:kern w:val="0"/>
                <w:sz w:val="22"/>
                <w:szCs w:val="22"/>
                <w:u w:val="none"/>
                <w:lang w:val="en-US" w:eastAsia="zh-CN" w:bidi="ar"/>
              </w:rPr>
              <w:t>4</w:t>
            </w:r>
            <w:r>
              <w:rPr>
                <w:rFonts w:hint="default" w:ascii="仿宋_GB2312" w:hAnsi="宋体" w:eastAsia="仿宋_GB2312" w:cs="仿宋_GB2312"/>
                <w:i w:val="0"/>
                <w:iCs w:val="0"/>
                <w:color w:val="auto"/>
                <w:kern w:val="0"/>
                <w:sz w:val="22"/>
                <w:szCs w:val="22"/>
                <w:u w:val="none"/>
                <w:lang w:val="en-US" w:eastAsia="zh-CN" w:bidi="ar"/>
              </w:rPr>
              <w:t>.具备良好的逻辑分析、沟通协调与文字表达能力，有相关岗位实践经历者同等条件下优先。</w:t>
            </w:r>
            <w:bookmarkStart w:id="0" w:name="_GoBack"/>
            <w:bookmarkEnd w:id="0"/>
            <w:r>
              <w:rPr>
                <w:rFonts w:hint="default" w:ascii="仿宋_GB2312" w:hAnsi="宋体" w:eastAsia="仿宋_GB2312" w:cs="仿宋_GB2312"/>
                <w:i w:val="0"/>
                <w:iCs w:val="0"/>
                <w:color w:val="auto"/>
                <w:kern w:val="0"/>
                <w:sz w:val="22"/>
                <w:szCs w:val="22"/>
                <w:u w:val="none"/>
                <w:lang w:val="en-US" w:eastAsia="zh-CN" w:bidi="ar"/>
              </w:rPr>
              <w:br w:type="textWrapping"/>
            </w:r>
            <w:r>
              <w:rPr>
                <w:rFonts w:hint="eastAsia" w:ascii="仿宋_GB2312" w:hAnsi="宋体" w:cs="仿宋_GB2312"/>
                <w:i w:val="0"/>
                <w:iCs w:val="0"/>
                <w:color w:val="auto"/>
                <w:kern w:val="0"/>
                <w:sz w:val="22"/>
                <w:szCs w:val="22"/>
                <w:u w:val="none"/>
                <w:lang w:val="en-US" w:eastAsia="zh-CN" w:bidi="ar"/>
              </w:rPr>
              <w:t>5.</w:t>
            </w:r>
            <w:r>
              <w:rPr>
                <w:rFonts w:hint="default" w:ascii="仿宋_GB2312" w:hAnsi="宋体" w:eastAsia="仿宋_GB2312" w:cs="仿宋_GB2312"/>
                <w:i w:val="0"/>
                <w:iCs w:val="0"/>
                <w:color w:val="auto"/>
                <w:kern w:val="0"/>
                <w:sz w:val="22"/>
                <w:szCs w:val="22"/>
                <w:u w:val="none"/>
                <w:lang w:val="en-US" w:eastAsia="zh-CN" w:bidi="ar"/>
              </w:rPr>
              <w:t>具备</w:t>
            </w:r>
            <w:r>
              <w:rPr>
                <w:rFonts w:hint="eastAsia" w:ascii="仿宋_GB2312" w:hAnsi="宋体" w:cs="仿宋_GB2312"/>
                <w:i w:val="0"/>
                <w:iCs w:val="0"/>
                <w:color w:val="auto"/>
                <w:kern w:val="0"/>
                <w:sz w:val="22"/>
                <w:szCs w:val="22"/>
                <w:u w:val="none"/>
                <w:lang w:val="en-US" w:eastAsia="zh-CN" w:bidi="ar"/>
              </w:rPr>
              <w:t>金融行业相关</w:t>
            </w:r>
            <w:r>
              <w:rPr>
                <w:rFonts w:hint="default" w:ascii="仿宋_GB2312" w:hAnsi="宋体" w:eastAsia="仿宋_GB2312" w:cs="仿宋_GB2312"/>
                <w:i w:val="0"/>
                <w:iCs w:val="0"/>
                <w:color w:val="auto"/>
                <w:kern w:val="0"/>
                <w:sz w:val="22"/>
                <w:szCs w:val="22"/>
                <w:u w:val="none"/>
                <w:lang w:val="en-US" w:eastAsia="zh-CN" w:bidi="ar"/>
              </w:rPr>
              <w:t>工作经验</w:t>
            </w:r>
            <w:r>
              <w:rPr>
                <w:rFonts w:hint="eastAsia" w:ascii="仿宋_GB2312" w:hAnsi="宋体" w:cs="仿宋_GB2312"/>
                <w:i w:val="0"/>
                <w:iCs w:val="0"/>
                <w:color w:val="auto"/>
                <w:kern w:val="0"/>
                <w:sz w:val="22"/>
                <w:szCs w:val="22"/>
                <w:u w:val="none"/>
                <w:lang w:val="en-US" w:eastAsia="zh-CN" w:bidi="ar"/>
              </w:rPr>
              <w:t>1</w:t>
            </w:r>
            <w:r>
              <w:rPr>
                <w:rFonts w:hint="default" w:ascii="仿宋_GB2312" w:hAnsi="宋体" w:eastAsia="仿宋_GB2312" w:cs="仿宋_GB2312"/>
                <w:i w:val="0"/>
                <w:iCs w:val="0"/>
                <w:color w:val="auto"/>
                <w:kern w:val="0"/>
                <w:sz w:val="22"/>
                <w:szCs w:val="22"/>
                <w:u w:val="none"/>
                <w:lang w:val="en-US" w:eastAsia="zh-CN" w:bidi="ar"/>
              </w:rPr>
              <w:t>年及以上。</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99CF1">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both"/>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kern w:val="0"/>
                <w:sz w:val="24"/>
                <w:szCs w:val="24"/>
                <w:u w:val="none"/>
                <w:lang w:val="en-US" w:eastAsia="zh-CN" w:bidi="ar"/>
              </w:rPr>
              <w:t>贵州省黔南布依族苗族自治州福泉市双桥社区2号楼2楼</w:t>
            </w: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AE1B0">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both"/>
              <w:textAlignment w:val="center"/>
              <w:rPr>
                <w:rFonts w:hint="default" w:ascii="仿宋_GB2312" w:hAnsi="宋体" w:eastAsia="仿宋_GB2312" w:cs="仿宋_GB2312"/>
                <w:i w:val="0"/>
                <w:iCs w:val="0"/>
                <w:color w:val="auto"/>
                <w:sz w:val="24"/>
                <w:szCs w:val="24"/>
                <w:u w:val="none"/>
              </w:rPr>
            </w:pPr>
            <w:r>
              <w:rPr>
                <w:rFonts w:hint="default" w:ascii="仿宋_GB2312" w:hAnsi="宋体" w:eastAsia="仿宋_GB2312" w:cs="仿宋_GB2312"/>
                <w:i w:val="0"/>
                <w:iCs w:val="0"/>
                <w:color w:val="auto"/>
                <w:kern w:val="0"/>
                <w:sz w:val="24"/>
                <w:szCs w:val="24"/>
                <w:u w:val="none"/>
                <w:lang w:val="en-US" w:eastAsia="zh-CN" w:bidi="ar"/>
              </w:rPr>
              <w:t>0854-2226966</w:t>
            </w:r>
          </w:p>
        </w:tc>
      </w:tr>
      <w:tr w14:paraId="433AC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930" w:type="dxa"/>
            <w:gridSpan w:val="3"/>
            <w:tcBorders>
              <w:top w:val="single" w:color="000000" w:sz="4" w:space="0"/>
              <w:left w:val="single" w:color="000000" w:sz="4" w:space="0"/>
              <w:bottom w:val="single" w:color="000000" w:sz="4" w:space="0"/>
              <w:right w:val="nil"/>
            </w:tcBorders>
            <w:shd w:val="clear" w:color="auto" w:fill="auto"/>
            <w:vAlign w:val="center"/>
          </w:tcPr>
          <w:p w14:paraId="55FC7D3B">
            <w:pPr>
              <w:keepNext w:val="0"/>
              <w:keepLines w:val="0"/>
              <w:widowControl/>
              <w:suppressLineNumbers w:val="0"/>
              <w:ind w:left="0" w:leftChars="0" w:firstLine="0" w:firstLineChars="0"/>
              <w:jc w:val="center"/>
              <w:textAlignment w:val="center"/>
              <w:rPr>
                <w:rFonts w:hint="default" w:ascii="仿宋_GB2312" w:hAnsi="宋体" w:eastAsia="仿宋_GB2312" w:cs="仿宋_GB2312"/>
                <w:b/>
                <w:bCs/>
                <w:i w:val="0"/>
                <w:iCs w:val="0"/>
                <w:color w:val="auto"/>
                <w:kern w:val="0"/>
                <w:sz w:val="24"/>
                <w:szCs w:val="24"/>
                <w:u w:val="none"/>
                <w:lang w:val="en-US" w:eastAsia="zh-CN" w:bidi="ar"/>
              </w:rPr>
            </w:pPr>
            <w:r>
              <w:rPr>
                <w:rFonts w:hint="eastAsia" w:ascii="Times New Roman" w:hAnsi="Times New Roman" w:eastAsia="宋体" w:cs="Times New Roman"/>
                <w:b/>
                <w:bCs/>
                <w:i w:val="0"/>
                <w:iCs w:val="0"/>
                <w:color w:val="auto"/>
                <w:kern w:val="0"/>
                <w:sz w:val="22"/>
                <w:szCs w:val="22"/>
                <w:u w:val="none"/>
                <w:lang w:val="en-US" w:eastAsia="zh-CN" w:bidi="ar"/>
              </w:rPr>
              <w:t>合计</w:t>
            </w:r>
          </w:p>
        </w:tc>
        <w:tc>
          <w:tcPr>
            <w:tcW w:w="4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744C6">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b/>
                <w:bCs/>
                <w:i w:val="0"/>
                <w:iCs w:val="0"/>
                <w:color w:val="auto"/>
                <w:kern w:val="0"/>
                <w:sz w:val="24"/>
                <w:szCs w:val="24"/>
                <w:u w:val="none"/>
                <w:lang w:val="en-US" w:eastAsia="zh-CN" w:bidi="ar"/>
              </w:rPr>
            </w:pPr>
            <w:r>
              <w:rPr>
                <w:rFonts w:hint="eastAsia" w:ascii="Times New Roman" w:hAnsi="Times New Roman" w:eastAsia="宋体" w:cs="Times New Roman"/>
                <w:b/>
                <w:bCs/>
                <w:i w:val="0"/>
                <w:iCs w:val="0"/>
                <w:color w:val="auto"/>
                <w:kern w:val="0"/>
                <w:sz w:val="24"/>
                <w:szCs w:val="24"/>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5A6D9">
            <w:pPr>
              <w:keepNext w:val="0"/>
              <w:keepLines w:val="0"/>
              <w:widowControl/>
              <w:suppressLineNumbers w:val="0"/>
              <w:ind w:left="0" w:leftChars="0" w:firstLine="0" w:firstLineChars="0"/>
              <w:jc w:val="both"/>
              <w:textAlignment w:val="center"/>
              <w:rPr>
                <w:rFonts w:hint="default" w:ascii="仿宋_GB2312" w:hAnsi="宋体" w:eastAsia="仿宋_GB2312" w:cs="仿宋_GB2312"/>
                <w:i w:val="0"/>
                <w:iCs w:val="0"/>
                <w:color w:val="auto"/>
                <w:kern w:val="0"/>
                <w:sz w:val="24"/>
                <w:szCs w:val="24"/>
                <w:u w:val="none"/>
                <w:lang w:val="en-US" w:eastAsia="zh-CN" w:bidi="ar"/>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07DE8">
            <w:pPr>
              <w:keepNext w:val="0"/>
              <w:keepLines w:val="0"/>
              <w:widowControl/>
              <w:suppressLineNumbers w:val="0"/>
              <w:ind w:left="0" w:leftChars="0" w:firstLine="0" w:firstLineChars="0"/>
              <w:jc w:val="both"/>
              <w:textAlignment w:val="center"/>
              <w:rPr>
                <w:rFonts w:hint="default" w:ascii="仿宋_GB2312" w:hAnsi="宋体" w:eastAsia="仿宋_GB2312" w:cs="仿宋_GB2312"/>
                <w:i w:val="0"/>
                <w:iCs w:val="0"/>
                <w:color w:val="auto"/>
                <w:kern w:val="0"/>
                <w:sz w:val="24"/>
                <w:szCs w:val="24"/>
                <w:u w:val="none"/>
                <w:lang w:val="en-US" w:eastAsia="zh-CN" w:bidi="ar"/>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8EB7">
            <w:pPr>
              <w:keepNext w:val="0"/>
              <w:keepLines w:val="0"/>
              <w:widowControl/>
              <w:suppressLineNumbers w:val="0"/>
              <w:ind w:left="0" w:leftChars="0" w:firstLine="0" w:firstLineChars="0"/>
              <w:jc w:val="both"/>
              <w:textAlignment w:val="center"/>
              <w:rPr>
                <w:rFonts w:hint="default" w:ascii="仿宋_GB2312" w:hAnsi="宋体" w:eastAsia="仿宋_GB2312" w:cs="仿宋_GB2312"/>
                <w:i w:val="0"/>
                <w:iCs w:val="0"/>
                <w:color w:val="auto"/>
                <w:kern w:val="0"/>
                <w:sz w:val="24"/>
                <w:szCs w:val="24"/>
                <w:u w:val="none"/>
                <w:lang w:val="en-US" w:eastAsia="zh-CN" w:bidi="ar"/>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6F76">
            <w:pPr>
              <w:keepNext w:val="0"/>
              <w:keepLines w:val="0"/>
              <w:widowControl/>
              <w:suppressLineNumbers w:val="0"/>
              <w:ind w:left="0" w:leftChars="0" w:firstLine="0" w:firstLineChars="0"/>
              <w:jc w:val="both"/>
              <w:textAlignment w:val="center"/>
              <w:rPr>
                <w:rFonts w:hint="default" w:ascii="仿宋_GB2312" w:hAnsi="宋体" w:eastAsia="仿宋_GB2312" w:cs="仿宋_GB2312"/>
                <w:i w:val="0"/>
                <w:iCs w:val="0"/>
                <w:color w:val="auto"/>
                <w:kern w:val="0"/>
                <w:sz w:val="24"/>
                <w:szCs w:val="24"/>
                <w:u w:val="none"/>
                <w:lang w:val="en-US" w:eastAsia="zh-CN" w:bidi="ar"/>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90EDE">
            <w:pPr>
              <w:keepNext w:val="0"/>
              <w:keepLines w:val="0"/>
              <w:widowControl/>
              <w:suppressLineNumbers w:val="0"/>
              <w:ind w:left="0" w:leftChars="0" w:firstLine="0" w:firstLineChars="0"/>
              <w:jc w:val="both"/>
              <w:textAlignment w:val="center"/>
              <w:rPr>
                <w:rFonts w:hint="default" w:ascii="仿宋_GB2312" w:hAnsi="宋体" w:eastAsia="仿宋_GB2312" w:cs="仿宋_GB2312"/>
                <w:i w:val="0"/>
                <w:iCs w:val="0"/>
                <w:color w:val="auto"/>
                <w:kern w:val="0"/>
                <w:sz w:val="24"/>
                <w:szCs w:val="24"/>
                <w:u w:val="none"/>
                <w:lang w:val="en-US" w:eastAsia="zh-CN" w:bidi="ar"/>
              </w:rPr>
            </w:pPr>
          </w:p>
        </w:tc>
        <w:tc>
          <w:tcPr>
            <w:tcW w:w="4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84D7E">
            <w:pPr>
              <w:keepNext w:val="0"/>
              <w:keepLines w:val="0"/>
              <w:widowControl/>
              <w:suppressLineNumbers w:val="0"/>
              <w:ind w:left="0" w:leftChars="0" w:firstLine="0" w:firstLineChars="0"/>
              <w:jc w:val="left"/>
              <w:textAlignment w:val="center"/>
              <w:rPr>
                <w:rFonts w:hint="default" w:ascii="仿宋_GB2312" w:hAnsi="宋体" w:eastAsia="仿宋_GB2312" w:cs="仿宋_GB2312"/>
                <w:i w:val="0"/>
                <w:iCs w:val="0"/>
                <w:color w:val="auto"/>
                <w:kern w:val="0"/>
                <w:sz w:val="24"/>
                <w:szCs w:val="24"/>
                <w:u w:val="none"/>
                <w:lang w:val="en-US" w:eastAsia="zh-CN" w:bidi="ar"/>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546D8">
            <w:pPr>
              <w:keepNext w:val="0"/>
              <w:keepLines w:val="0"/>
              <w:widowControl/>
              <w:suppressLineNumbers w:val="0"/>
              <w:ind w:left="0" w:leftChars="0" w:firstLine="0" w:firstLineChars="0"/>
              <w:jc w:val="both"/>
              <w:textAlignment w:val="center"/>
              <w:rPr>
                <w:rFonts w:hint="default" w:ascii="仿宋_GB2312" w:hAnsi="宋体" w:eastAsia="仿宋_GB2312" w:cs="仿宋_GB2312"/>
                <w:i w:val="0"/>
                <w:iCs w:val="0"/>
                <w:color w:val="auto"/>
                <w:kern w:val="0"/>
                <w:sz w:val="24"/>
                <w:szCs w:val="24"/>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ABBD5">
            <w:pPr>
              <w:keepNext w:val="0"/>
              <w:keepLines w:val="0"/>
              <w:widowControl/>
              <w:suppressLineNumbers w:val="0"/>
              <w:ind w:left="0" w:leftChars="0" w:firstLine="0" w:firstLineChars="0"/>
              <w:jc w:val="both"/>
              <w:textAlignment w:val="center"/>
              <w:rPr>
                <w:rFonts w:hint="default" w:ascii="仿宋_GB2312" w:hAnsi="宋体" w:eastAsia="仿宋_GB2312" w:cs="仿宋_GB2312"/>
                <w:i w:val="0"/>
                <w:iCs w:val="0"/>
                <w:color w:val="auto"/>
                <w:kern w:val="0"/>
                <w:sz w:val="24"/>
                <w:szCs w:val="24"/>
                <w:u w:val="none"/>
                <w:lang w:val="en-US" w:eastAsia="zh-CN" w:bidi="ar"/>
              </w:rPr>
            </w:pPr>
          </w:p>
        </w:tc>
      </w:tr>
    </w:tbl>
    <w:p w14:paraId="36592738">
      <w:pPr>
        <w:snapToGrid w:val="0"/>
        <w:spacing w:line="360" w:lineRule="auto"/>
        <w:ind w:left="0" w:leftChars="0" w:firstLine="0" w:firstLineChars="0"/>
        <w:rPr>
          <w:rFonts w:hint="default" w:ascii="方正仿宋_GB2312" w:hAnsi="方正仿宋_GB2312" w:eastAsia="方正仿宋_GB2312" w:cs="方正仿宋_GB2312"/>
          <w:b w:val="0"/>
          <w:bCs w:val="0"/>
          <w:i w:val="0"/>
          <w:iCs w:val="0"/>
          <w:spacing w:val="7"/>
          <w:kern w:val="0"/>
          <w:sz w:val="32"/>
          <w:szCs w:val="32"/>
          <w:lang w:val="en-US" w:eastAsia="zh-CN" w:bidi="ar"/>
        </w:rPr>
      </w:pPr>
    </w:p>
    <w:sectPr>
      <w:headerReference r:id="rId5" w:type="default"/>
      <w:footerReference r:id="rId6" w:type="default"/>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6770C5-6C30-4A7F-A17C-62FECC3B7B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EE54D9E3-C10F-43E3-A125-039A9B2EDB96}"/>
  </w:font>
  <w:font w:name="方正仿宋_GB2312">
    <w:panose1 w:val="02000000000000000000"/>
    <w:charset w:val="86"/>
    <w:family w:val="auto"/>
    <w:pitch w:val="default"/>
    <w:sig w:usb0="A00002BF" w:usb1="184F6CFA" w:usb2="00000012" w:usb3="00000000" w:csb0="00040001" w:csb1="00000000"/>
    <w:embedRegular r:id="rId3" w:fontKey="{4B3E76C7-7E86-4CE8-BB03-0052AFCCD5B2}"/>
  </w:font>
  <w:font w:name="方正小标宋简体">
    <w:panose1 w:val="02000000000000000000"/>
    <w:charset w:val="86"/>
    <w:family w:val="auto"/>
    <w:pitch w:val="default"/>
    <w:sig w:usb0="00000001" w:usb1="08000000" w:usb2="00000000" w:usb3="00000000" w:csb0="00040000" w:csb1="00000000"/>
    <w:embedRegular r:id="rId4" w:fontKey="{E34DD95D-7F0A-41C7-B31B-51F791B4FA37}"/>
  </w:font>
  <w:font w:name="等线">
    <w:panose1 w:val="02010600030101010101"/>
    <w:charset w:val="86"/>
    <w:family w:val="auto"/>
    <w:pitch w:val="default"/>
    <w:sig w:usb0="A00002BF" w:usb1="38CF7CFA" w:usb2="00000016" w:usb3="00000000" w:csb0="0004000F" w:csb1="00000000"/>
    <w:embedRegular r:id="rId5" w:fontKey="{4E836530-61C9-4B8D-B6EB-EB51ED7D739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73D3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7953F1">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87953F1">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CF131">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9AC344"/>
    <w:multiLevelType w:val="singleLevel"/>
    <w:tmpl w:val="819AC344"/>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444C8"/>
    <w:rsid w:val="02F05C02"/>
    <w:rsid w:val="035C5045"/>
    <w:rsid w:val="05545FD4"/>
    <w:rsid w:val="056D52E8"/>
    <w:rsid w:val="05AB3589"/>
    <w:rsid w:val="061340E1"/>
    <w:rsid w:val="06361B7E"/>
    <w:rsid w:val="07464042"/>
    <w:rsid w:val="082C3238"/>
    <w:rsid w:val="0847418A"/>
    <w:rsid w:val="08931509"/>
    <w:rsid w:val="08A86DE5"/>
    <w:rsid w:val="09E550F2"/>
    <w:rsid w:val="0A9F2AFF"/>
    <w:rsid w:val="0AC0235E"/>
    <w:rsid w:val="0BE45BD8"/>
    <w:rsid w:val="0C976AF1"/>
    <w:rsid w:val="0D774F56"/>
    <w:rsid w:val="0FD22917"/>
    <w:rsid w:val="0FE36C61"/>
    <w:rsid w:val="0FF92827"/>
    <w:rsid w:val="113759E8"/>
    <w:rsid w:val="113F222E"/>
    <w:rsid w:val="115630D4"/>
    <w:rsid w:val="11722E8C"/>
    <w:rsid w:val="11E20E0C"/>
    <w:rsid w:val="12723F3D"/>
    <w:rsid w:val="12FE3A23"/>
    <w:rsid w:val="13FB3CB6"/>
    <w:rsid w:val="16C136E5"/>
    <w:rsid w:val="16CD5BE6"/>
    <w:rsid w:val="16EA49EA"/>
    <w:rsid w:val="176A5B2B"/>
    <w:rsid w:val="17773DA4"/>
    <w:rsid w:val="18F2402A"/>
    <w:rsid w:val="18FA5D0B"/>
    <w:rsid w:val="19314B52"/>
    <w:rsid w:val="194C01BE"/>
    <w:rsid w:val="19D84FCE"/>
    <w:rsid w:val="1B0A301C"/>
    <w:rsid w:val="1B2E0C1E"/>
    <w:rsid w:val="1BAC4241"/>
    <w:rsid w:val="1C3535BD"/>
    <w:rsid w:val="1D287B1E"/>
    <w:rsid w:val="1EA47B74"/>
    <w:rsid w:val="202C1E5E"/>
    <w:rsid w:val="21240AF9"/>
    <w:rsid w:val="21723F5A"/>
    <w:rsid w:val="228A52D3"/>
    <w:rsid w:val="25205A7B"/>
    <w:rsid w:val="252843DA"/>
    <w:rsid w:val="254F38C5"/>
    <w:rsid w:val="26123616"/>
    <w:rsid w:val="26A55C9F"/>
    <w:rsid w:val="26B6669E"/>
    <w:rsid w:val="273D0B66"/>
    <w:rsid w:val="2AB34529"/>
    <w:rsid w:val="2B1D7FB6"/>
    <w:rsid w:val="2C112329"/>
    <w:rsid w:val="2C251BC9"/>
    <w:rsid w:val="2CDF7FCA"/>
    <w:rsid w:val="2D335220"/>
    <w:rsid w:val="2D60735C"/>
    <w:rsid w:val="2DD72FAC"/>
    <w:rsid w:val="2DF36C4C"/>
    <w:rsid w:val="2EAC7163"/>
    <w:rsid w:val="302D729E"/>
    <w:rsid w:val="30316D8E"/>
    <w:rsid w:val="30385D05"/>
    <w:rsid w:val="30E97669"/>
    <w:rsid w:val="30FF0C3A"/>
    <w:rsid w:val="313F45C2"/>
    <w:rsid w:val="347B2CCE"/>
    <w:rsid w:val="349873DC"/>
    <w:rsid w:val="35303AB8"/>
    <w:rsid w:val="365807D0"/>
    <w:rsid w:val="37422C59"/>
    <w:rsid w:val="382D5A23"/>
    <w:rsid w:val="39797D4A"/>
    <w:rsid w:val="3A597DDF"/>
    <w:rsid w:val="3B363A0C"/>
    <w:rsid w:val="3B4C0F20"/>
    <w:rsid w:val="3B9B3C7C"/>
    <w:rsid w:val="3C393739"/>
    <w:rsid w:val="3D5347E8"/>
    <w:rsid w:val="3FDB2873"/>
    <w:rsid w:val="40750F19"/>
    <w:rsid w:val="44FF34A7"/>
    <w:rsid w:val="4603668A"/>
    <w:rsid w:val="46D14BD4"/>
    <w:rsid w:val="47AB6FCE"/>
    <w:rsid w:val="49671481"/>
    <w:rsid w:val="498B70B7"/>
    <w:rsid w:val="4A1249CF"/>
    <w:rsid w:val="4B180E1F"/>
    <w:rsid w:val="4B5149C7"/>
    <w:rsid w:val="4B871BA5"/>
    <w:rsid w:val="4CA010CC"/>
    <w:rsid w:val="4D6B792C"/>
    <w:rsid w:val="4D6E2F78"/>
    <w:rsid w:val="4D955F4B"/>
    <w:rsid w:val="4F6C1739"/>
    <w:rsid w:val="4FA36773"/>
    <w:rsid w:val="4FF57980"/>
    <w:rsid w:val="50E61F31"/>
    <w:rsid w:val="50F57996"/>
    <w:rsid w:val="50FB4B23"/>
    <w:rsid w:val="533B56AA"/>
    <w:rsid w:val="55422B48"/>
    <w:rsid w:val="555925CB"/>
    <w:rsid w:val="56A143BE"/>
    <w:rsid w:val="56D93B58"/>
    <w:rsid w:val="57572CCF"/>
    <w:rsid w:val="58361F13"/>
    <w:rsid w:val="5A0827FC"/>
    <w:rsid w:val="5D102E8E"/>
    <w:rsid w:val="5D861D83"/>
    <w:rsid w:val="5F073611"/>
    <w:rsid w:val="5FF40153"/>
    <w:rsid w:val="60F021CA"/>
    <w:rsid w:val="613F3A05"/>
    <w:rsid w:val="61C13B66"/>
    <w:rsid w:val="625C563D"/>
    <w:rsid w:val="62B72874"/>
    <w:rsid w:val="63B219B9"/>
    <w:rsid w:val="643C1282"/>
    <w:rsid w:val="656C3DE9"/>
    <w:rsid w:val="672F5AE5"/>
    <w:rsid w:val="68CA6CAA"/>
    <w:rsid w:val="69E93C5A"/>
    <w:rsid w:val="6A5437CA"/>
    <w:rsid w:val="6AEA5EDC"/>
    <w:rsid w:val="6B506A94"/>
    <w:rsid w:val="6BA51E03"/>
    <w:rsid w:val="6BF07522"/>
    <w:rsid w:val="6C6F7383"/>
    <w:rsid w:val="6EB55EC5"/>
    <w:rsid w:val="6EF4232C"/>
    <w:rsid w:val="70716758"/>
    <w:rsid w:val="72627438"/>
    <w:rsid w:val="731A73E1"/>
    <w:rsid w:val="73B9644B"/>
    <w:rsid w:val="73DB2875"/>
    <w:rsid w:val="74147B26"/>
    <w:rsid w:val="74481F9C"/>
    <w:rsid w:val="76746FA2"/>
    <w:rsid w:val="77357121"/>
    <w:rsid w:val="776500DC"/>
    <w:rsid w:val="798C03A0"/>
    <w:rsid w:val="7A9674E6"/>
    <w:rsid w:val="7C66738C"/>
    <w:rsid w:val="7C684EB3"/>
    <w:rsid w:val="7E7C410B"/>
    <w:rsid w:val="7F686F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Times New Roman" w:hAnsi="Times New Roman" w:eastAsia="仿宋_GB2312" w:cs="Times New Roman"/>
      <w:sz w:val="32"/>
      <w:szCs w:val="2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8">
    <w:name w:val="font141"/>
    <w:basedOn w:val="7"/>
    <w:qFormat/>
    <w:uiPriority w:val="0"/>
    <w:rPr>
      <w:rFonts w:hint="default" w:ascii="Times New Roman" w:hAnsi="Times New Roman" w:cs="Times New Roman"/>
      <w:color w:val="000000"/>
      <w:sz w:val="28"/>
      <w:szCs w:val="28"/>
      <w:u w:val="none"/>
    </w:rPr>
  </w:style>
  <w:style w:type="character" w:customStyle="1" w:styleId="9">
    <w:name w:val="font151"/>
    <w:basedOn w:val="7"/>
    <w:qFormat/>
    <w:uiPriority w:val="0"/>
    <w:rPr>
      <w:rFonts w:hint="eastAsia" w:ascii="宋体" w:hAnsi="宋体" w:eastAsia="宋体" w:cs="宋体"/>
      <w:color w:val="000000"/>
      <w:sz w:val="28"/>
      <w:szCs w:val="28"/>
      <w:u w:val="none"/>
    </w:rPr>
  </w:style>
  <w:style w:type="character" w:customStyle="1" w:styleId="10">
    <w:name w:val="font91"/>
    <w:basedOn w:val="7"/>
    <w:qFormat/>
    <w:uiPriority w:val="0"/>
    <w:rPr>
      <w:rFonts w:hint="default" w:ascii="仿宋_GB2312" w:eastAsia="仿宋_GB2312" w:cs="仿宋_GB2312"/>
      <w:color w:val="000000"/>
      <w:sz w:val="28"/>
      <w:szCs w:val="28"/>
      <w:u w:val="none"/>
    </w:rPr>
  </w:style>
  <w:style w:type="character" w:customStyle="1" w:styleId="11">
    <w:name w:val="font161"/>
    <w:basedOn w:val="7"/>
    <w:qFormat/>
    <w:uiPriority w:val="0"/>
    <w:rPr>
      <w:rFonts w:ascii="黑体" w:hAnsi="宋体" w:eastAsia="黑体" w:cs="黑体"/>
      <w:color w:val="000000"/>
      <w:sz w:val="28"/>
      <w:szCs w:val="28"/>
      <w:u w:val="none"/>
    </w:rPr>
  </w:style>
  <w:style w:type="character" w:customStyle="1" w:styleId="12">
    <w:name w:val="font81"/>
    <w:basedOn w:val="7"/>
    <w:qFormat/>
    <w:uiPriority w:val="0"/>
    <w:rPr>
      <w:rFonts w:hint="eastAsia" w:ascii="黑体" w:hAnsi="宋体" w:eastAsia="黑体" w:cs="黑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1020</Words>
  <Characters>1094</Characters>
  <Lines>0</Lines>
  <Paragraphs>0</Paragraphs>
  <TotalTime>17</TotalTime>
  <ScaleCrop>false</ScaleCrop>
  <LinksUpToDate>false</LinksUpToDate>
  <CharactersWithSpaces>1094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2026-10-03T14:08:00Z</dcterms:created>
  <dc:creator>唐</dc:creator>
  <cp:lastModifiedBy>枫、</cp:lastModifiedBy>
  <cp:lastPrinted>2026-10-10T02:54:00Z</cp:lastPrinted>
  <dcterms:modified xsi:type="dcterms:W3CDTF">2026-10-16T06:42:33Z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eyJoZGlkIjoiMGM5NzI2YzAyZGVhMWY1MTJhMDhjNGQwZjVhZWQ1ZTkiLCJ1c2VySWQiOiI0NDIwOTY1MTAifQ==</vt:lpwstr>
  </property>
  <property fmtid="{D5CDD505-2E9C-101B-9397-08002B2CF9AE}" pid="4" name="ICV">
    <vt:lpwstr>CAC258B88CF74752BA801A5845C41709_13</vt:lpwstr>
  </property>
</Properties>
</file>