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63FA0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spacing w:val="0"/>
          <w:position w:val="0"/>
          <w:sz w:val="44"/>
          <w:szCs w:val="44"/>
          <w:lang w:eastAsia="zh-CN"/>
        </w:rPr>
      </w:pPr>
    </w:p>
    <w:p w14:paraId="64C1F82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center"/>
        <w:textAlignment w:val="center"/>
        <w:rPr>
          <w:rFonts w:ascii="方正小标宋简体" w:hAnsi="方正小标宋简体" w:eastAsia="方正小标宋简体" w:cs="方正小标宋简体"/>
          <w:color w:val="000000"/>
          <w:spacing w:val="0"/>
          <w:positio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position w:val="0"/>
          <w:sz w:val="44"/>
          <w:szCs w:val="44"/>
          <w:lang w:eastAsia="zh-CN"/>
        </w:rPr>
        <w:t>贵阳市资产投资经营管理有限公司</w:t>
      </w:r>
      <w:r>
        <w:rPr>
          <w:rFonts w:ascii="方正小标宋简体" w:hAnsi="方正小标宋简体" w:eastAsia="方正小标宋简体" w:cs="方正小标宋简体"/>
          <w:color w:val="000000"/>
          <w:spacing w:val="0"/>
          <w:position w:val="0"/>
          <w:sz w:val="44"/>
          <w:szCs w:val="44"/>
        </w:rPr>
        <w:t>2026年度</w:t>
      </w:r>
    </w:p>
    <w:p w14:paraId="36BD2F25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0"/>
        <w:jc w:val="center"/>
        <w:textAlignment w:val="center"/>
        <w:rPr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color w:val="000000"/>
          <w:spacing w:val="0"/>
          <w:position w:val="0"/>
          <w:sz w:val="44"/>
          <w:szCs w:val="44"/>
        </w:rPr>
        <w:t>实习生岗位任职资格表</w:t>
      </w:r>
    </w:p>
    <w:tbl>
      <w:tblPr>
        <w:tblStyle w:val="4"/>
        <w:tblW w:w="99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536"/>
        <w:gridCol w:w="996"/>
        <w:gridCol w:w="3216"/>
        <w:gridCol w:w="2071"/>
        <w:gridCol w:w="1320"/>
      </w:tblGrid>
      <w:tr w14:paraId="3587A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tblHeader/>
          <w:jc w:val="center"/>
        </w:trPr>
        <w:tc>
          <w:tcPr>
            <w:tcW w:w="817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A24E6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536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E2FA2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岗位名称</w:t>
            </w:r>
          </w:p>
        </w:tc>
        <w:tc>
          <w:tcPr>
            <w:tcW w:w="996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08350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岗位需求数</w:t>
            </w:r>
          </w:p>
        </w:tc>
        <w:tc>
          <w:tcPr>
            <w:tcW w:w="3216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87DFF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岗位职责</w:t>
            </w:r>
          </w:p>
        </w:tc>
        <w:tc>
          <w:tcPr>
            <w:tcW w:w="2071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5ADA4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任职要求</w:t>
            </w:r>
          </w:p>
        </w:tc>
        <w:tc>
          <w:tcPr>
            <w:tcW w:w="132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64604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备注</w:t>
            </w:r>
          </w:p>
        </w:tc>
      </w:tr>
      <w:tr w14:paraId="1BBA7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7" w:hRule="atLeast"/>
          <w:jc w:val="center"/>
        </w:trPr>
        <w:tc>
          <w:tcPr>
            <w:tcW w:w="817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0D7F6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36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AEF61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业务拓展岗</w:t>
            </w:r>
          </w:p>
        </w:tc>
        <w:tc>
          <w:tcPr>
            <w:tcW w:w="996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77026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216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4B088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市场与信息研究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1.执行市场调研及潜在客户摸排；2.收集、整理和分析宏观经济、产业政策、区域规划及行业动态信息；3.对特定目标行业或潜在业务领域进行深入研究，撰写《行业分析报告》；4.监测并分析竞争对手的动态、商业模式及优劣势，定期输出分析简报；5.收集整理行业新规、政策。</w:t>
            </w:r>
          </w:p>
          <w:p w14:paraId="0E90A7B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项目开发与支持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1.根据部门方向，主动搜寻和筛选新业务项目信息，建立并维护《新项目信息库》；2.对初步筛选的项目进行资料整理、数据分析和初步接触，形成《项目初判报告》；3.协助部长进行项目的可行性研究，负责或参与部分数据的采集、核实与模型测算；4.制定招投标资料，组织新业务招投标工作；5.汇总业务开展情况，草拟业务成果报告；6.参与试点项目的具体执行工作，包括但不限于：客户访谈、供应商对接、运营数据记录与跟踪等。</w:t>
            </w:r>
          </w:p>
          <w:p w14:paraId="4A7DF62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商务支持与关系维护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1.准备业务拓展所需的各类演示材料（PPT）、商业计划书和项目介绍文件；2.参与部分商务接洽、会谈，并完成会议纪要和工作日志；3.负责与潜在合作伙伴的日常沟通和信息传递，维护客户关系；4.参与商务合同的初步起草与审核流程的跟进；</w:t>
            </w:r>
          </w:p>
          <w:p w14:paraId="6FBCA67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其他工作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公司领导及部门部长/副部长交办的其他事项及工作。</w:t>
            </w:r>
          </w:p>
        </w:tc>
        <w:tc>
          <w:tcPr>
            <w:tcW w:w="2071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C34F1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default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就读全日制普通高等院校本</w:t>
            </w:r>
            <w:r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专科学历、最后两个学年的在校大学生（如：四年制专业三、四年级，五年制专业四、五年级）；全日制普通高校在校硕士及以上研究生</w:t>
            </w:r>
            <w:r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。</w:t>
            </w:r>
          </w:p>
          <w:p w14:paraId="095867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2.拥护中国共产党领导，遵纪守法，品行端正。</w:t>
            </w:r>
          </w:p>
          <w:p w14:paraId="674BBB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3.具备良好沟通协调能力、团队协作精神及执行力。</w:t>
            </w:r>
          </w:p>
          <w:p w14:paraId="56A64456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4.熟练使用Office等办公软件，身体健康，能适应实习岗位工作要求。</w:t>
            </w:r>
          </w:p>
          <w:p w14:paraId="50C96268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kern w:val="0"/>
                <w:position w:val="0"/>
                <w:sz w:val="24"/>
                <w:szCs w:val="24"/>
                <w:lang w:val="en-US" w:eastAsia="zh-CN" w:bidi="ar"/>
              </w:rPr>
              <w:t>5.专业要求：不限专业</w:t>
            </w:r>
          </w:p>
        </w:tc>
        <w:tc>
          <w:tcPr>
            <w:tcW w:w="1320" w:type="dxa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C060D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4BD4C259">
      <w:pPr>
        <w:jc w:val="both"/>
        <w:rPr>
          <w:rFonts w:hint="default"/>
          <w:lang w:val="en-US" w:eastAsia="zh-CN"/>
        </w:rPr>
      </w:pPr>
    </w:p>
    <w:p w14:paraId="7EC58682">
      <w:pPr>
        <w:jc w:val="both"/>
        <w:rPr>
          <w:rFonts w:hint="default"/>
          <w:lang w:val="en-US" w:eastAsia="zh-CN"/>
        </w:rPr>
      </w:pPr>
    </w:p>
    <w:p w14:paraId="041460AA">
      <w:pPr>
        <w:jc w:val="both"/>
        <w:rPr>
          <w:rFonts w:hint="default"/>
          <w:lang w:val="en-US" w:eastAsia="zh-CN"/>
        </w:rPr>
      </w:pPr>
    </w:p>
    <w:sectPr>
      <w:pgSz w:w="11906" w:h="16838"/>
      <w:pgMar w:top="850" w:right="850" w:bottom="850" w:left="85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216F35"/>
    <w:rsid w:val="05F02C61"/>
    <w:rsid w:val="12693CFD"/>
    <w:rsid w:val="2C6B18BE"/>
    <w:rsid w:val="44216F35"/>
    <w:rsid w:val="52282E4B"/>
    <w:rsid w:val="53916CB7"/>
    <w:rsid w:val="618009F1"/>
    <w:rsid w:val="65F53CE8"/>
    <w:rsid w:val="6E201B02"/>
    <w:rsid w:val="7FB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695</Words>
  <Characters>725</Characters>
  <Lines>0</Lines>
  <Paragraphs>0</Paragraphs>
  <TotalTime>6</TotalTime>
  <ScaleCrop>false</ScaleCrop>
  <LinksUpToDate>false</LinksUpToDate>
  <CharactersWithSpaces>725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2026-05-06T03:40:00Z</dcterms:created>
  <dc:creator>邹雨馨</dc:creator>
  <cp:lastModifiedBy>邹雨馨</cp:lastModifiedBy>
  <cp:lastPrinted>2026-07-20T10:20:35Z</cp:lastPrinted>
  <dcterms:modified xsi:type="dcterms:W3CDTF">2026-07-20T10:22:23Z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ACFE2A4B5EA445F2BB950F5B9ED96871_11</vt:lpwstr>
  </property>
  <property fmtid="{D5CDD505-2E9C-101B-9397-08002B2CF9AE}" pid="4" name="KSOTemplateDocerSaveRecord">
    <vt:lpwstr>eyJoZGlkIjoiZDNlZGIwZTA4YTdiMDA2YTQyNzc5MjEzNDIyZDUzNzciLCJ1c2VySWQiOiI0MTkyNjMzNjYifQ==</vt:lpwstr>
  </property>
</Properties>
</file>