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2CA6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贵盐集团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铜仁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公司2025年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招聘岗位信息表</w:t>
      </w:r>
    </w:p>
    <w:bookmarkEnd w:id="0"/>
    <w:p w14:paraId="04FD39DE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12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00"/>
        <w:gridCol w:w="5549"/>
        <w:gridCol w:w="1491"/>
        <w:gridCol w:w="1650"/>
        <w:gridCol w:w="1800"/>
      </w:tblGrid>
      <w:tr w14:paraId="50EE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FB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42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2024届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2025届高校市场营销相关专业应届毕业生，须具备本科及以上学历；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年以上调味品、快消品行业营销相关工作经验，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大专及以上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。</w:t>
            </w:r>
          </w:p>
          <w:p w14:paraId="1D130C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.持有C1驾照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38D25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lang w:val="en-US" w:eastAsia="zh-CN" w:bidi="ar"/>
              </w:rPr>
              <w:t>（1985年9月7日以后出生）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铜仁市（思南县、松桃县）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</w:tbl>
    <w:p w14:paraId="58A3EF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5E726FF7"/>
    <w:rsid w:val="5E7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2025-09-12T06:43:00Z</dcterms:created>
  <dc:creator>王梅</dc:creator>
  <cp:lastModifiedBy>王梅</cp:lastModifiedBy>
  <dcterms:modified xsi:type="dcterms:W3CDTF">2025-09-12T06:43:45Z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45231A4D3C254D49950731F286678695_11</vt:lpwstr>
  </property>
</Properties>
</file>