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350" w:firstLineChars="150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widowControl w:val="0"/>
        <w:wordWrap w:val="0"/>
        <w:spacing w:before="0" w:beforeLines="0" w:after="0" w:afterLines="0" w:line="400" w:lineRule="exact"/>
        <w:ind w:firstLine="4200" w:firstLineChars="1500"/>
        <w:jc w:val="center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承诺人签名：</w:t>
      </w:r>
    </w:p>
    <w:p>
      <w:pPr>
        <w:widowControl w:val="0"/>
        <w:wordWrap w:val="0"/>
        <w:spacing w:before="0" w:beforeLines="0" w:after="0" w:afterLines="0" w:line="400" w:lineRule="exact"/>
        <w:ind w:firstLine="4200" w:firstLineChars="1500"/>
        <w:jc w:val="center"/>
        <w:rPr>
          <w:rFonts w:hint="default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年  月  日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4D59"/>
    <w:rsid w:val="0028708F"/>
    <w:rsid w:val="11D53B78"/>
    <w:rsid w:val="57B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2025-06-09T06:55:00Z</dcterms:created>
  <dc:creator>李雁</dc:creator>
  <cp:lastModifiedBy>徐震</cp:lastModifiedBy>
  <dcterms:modified xsi:type="dcterms:W3CDTF">2025-06-09T07:19:09Z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4C01901EBAA94E1C85E7D9F4D9BEC7C6</vt:lpwstr>
  </property>
  <property fmtid="{D5CDD505-2E9C-101B-9397-08002B2CF9AE}" pid="4" name="KSOTemplateDocerSaveRecord">
    <vt:lpwstr>eyJoZGlkIjoiMTQxYzNiYjdkOWQ0Y2EwYTcwMTllYWNhYzE1NDI1NTAiLCJ1c2VySWQiOiIxNjcxNDU4NzgyIn0=</vt:lpwstr>
  </property>
</Properties>
</file>