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0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45"/>
        <w:gridCol w:w="2250"/>
        <w:gridCol w:w="1721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贵州省就业见习登记表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爱好、特长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7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见习人员类型</w:t>
            </w:r>
          </w:p>
        </w:tc>
        <w:tc>
          <w:tcPr>
            <w:tcW w:w="74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□离校2年内毕业生     □16-24岁失业青年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（勾选其一）</w:t>
            </w:r>
          </w:p>
        </w:tc>
        <w:tc>
          <w:tcPr>
            <w:tcW w:w="74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《就业创业证》编号</w:t>
            </w:r>
          </w:p>
        </w:tc>
        <w:tc>
          <w:tcPr>
            <w:tcW w:w="7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特殊身份性质</w:t>
            </w:r>
          </w:p>
        </w:tc>
        <w:tc>
          <w:tcPr>
            <w:tcW w:w="7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是否退役士兵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是否脱贫家庭成员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是否易地扶贫搬迁家庭成员     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是否城乡低保家庭成员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是否零就业家庭成员                                                               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是否就业困难少数民族毕业生 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>是否残疾毕业生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见习意向岗位</w:t>
            </w:r>
          </w:p>
        </w:tc>
        <w:tc>
          <w:tcPr>
            <w:tcW w:w="7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是否服从调剂：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□服从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 xml:space="preserve"> □不服从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奖励和处分</w:t>
            </w:r>
          </w:p>
        </w:tc>
        <w:tc>
          <w:tcPr>
            <w:tcW w:w="7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4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本人自愿参加青年就业见习计划，保证本人相关信息真实；在见习期间将按照规定的时间及时前往见习单位报到，并服从岗位分配，除不可抗力外，不以任何理由拖延。见习期间，本人将自觉遵守国家法律和青年就业见习计划的管理规定，爱岗敬业，尽职尽责。见习期满，按时离岗，并做好工作交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2.本人在见习期间不存在或购买企业职工养老保险、机关事业单位养老保险、工伤保险、失业保险等情况，如经核实见习期间存在以上险种参保情况，主动终止见习关系，并退回参保期间发放的见习生活补助。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 xml:space="preserve">本人签字：              年    月  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注明：一式两份，一份见习单位留存，一份报市、县级人力资源和社会保障部门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407C2"/>
    <w:rsid w:val="5394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91"/>
    <w:basedOn w:val="3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6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2024-05-30T04:41:00Z</dcterms:created>
  <dc:creator>之间两难</dc:creator>
  <cp:lastModifiedBy>之间两难</cp:lastModifiedBy>
  <dcterms:modified xsi:type="dcterms:W3CDTF">2024-05-30T04:42:14Z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A4057F6172824EB4A03274AEEF62C082</vt:lpwstr>
  </property>
</Properties>
</file>