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铜仁市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中医医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院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年临聘人员新增需求计划表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10545" w:type="dxa"/>
        <w:tblInd w:w="-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735"/>
        <w:gridCol w:w="585"/>
        <w:gridCol w:w="960"/>
        <w:gridCol w:w="735"/>
        <w:gridCol w:w="1080"/>
        <w:gridCol w:w="1230"/>
        <w:gridCol w:w="250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岗位（职位）名称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分系统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报考条件要求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专业要求（本科）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专业要求（研究生）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其他条件要求及说明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有住培结业合格证或规培基地出示的成绩合格证明（规培方向：麻醉科）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取得护士资格证或资格考试成绩合格证明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取得药师资格证或资格考试成绩合格证明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中共党员（包含预备党员）熟悉党委工作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党委宣传办工作人员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中国语言文学、新闻传播学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中医内科学、中西医结合、神经病学、肿瘤学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中医学、中西医结合临床、中西医结合、临床医学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中医骨伤科学、中医外科学、中医妇科学、外科学、中西医结合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hAnsi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hAnsi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hAnsi="宋体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中医学、中西医结合临床、临床医学、口腔医学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中医骨伤科学、中医外科学、中医妇科学、外科学、中西医结合、口腔医学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有住培结业合格证或规培基地出示的成绩合格证明（规培方向：口腔）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中医外科学、皮肤病与性病学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有住培结业合格证或规培基地出示的成绩合格证明（规培方向：皮肤科）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中医学、中医儿科学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6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有住培结业合格证或规培基地出示的成绩合格证明（规培方向：儿科）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8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8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8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8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8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8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1.取得医师资格证或医师资格考试成绩合格证明；</w:t>
            </w:r>
            <w:r>
              <w:rPr>
                <w:rStyle w:val="8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8"/>
                <w:rFonts w:eastAsia="仿宋_GB2312"/>
                <w:lang w:val="en-US" w:eastAsia="zh-CN" w:bidi="ar"/>
              </w:rPr>
              <w:t>2.</w:t>
            </w:r>
            <w:r>
              <w:rPr>
                <w:rStyle w:val="7"/>
                <w:rFonts w:hAnsi="宋体"/>
                <w:lang w:val="en-US" w:eastAsia="zh-CN" w:bidi="ar"/>
              </w:rPr>
              <w:t>有住培结业合格证或规培基地出示的成绩合格证明。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眼视光医学、临床医学、中医学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中医眼科学、眼科学、中医五官科学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临床医学、临床病理学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中医学、中西医结合临床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研究生或具有住院医师规范化培训证优先考虑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次招聘岗位专业参照贵州人力资源和社会保障厅网“政务公开—重点领域信息”栏目公布的“事业单位公开招聘专业设置参考目录”和教育部有关规定设置。本科专业目录主要参照《普通高等学校本科专业目录（2020年版）》和《普通高等学校本科专业目录新旧对专业对照表》，硕士研究生专业目录主要参照《研究生招生学科与专业》和《专业代码（研究生）》等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A4BEC"/>
    <w:multiLevelType w:val="singleLevel"/>
    <w:tmpl w:val="E2CA4B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D3A61B7"/>
    <w:rsid w:val="00586FEC"/>
    <w:rsid w:val="053B7F47"/>
    <w:rsid w:val="088F4B19"/>
    <w:rsid w:val="0DA87805"/>
    <w:rsid w:val="113C0331"/>
    <w:rsid w:val="1A3E2592"/>
    <w:rsid w:val="1C804E66"/>
    <w:rsid w:val="244119C2"/>
    <w:rsid w:val="2B395AE8"/>
    <w:rsid w:val="2BD42A2E"/>
    <w:rsid w:val="456D21BF"/>
    <w:rsid w:val="59103135"/>
    <w:rsid w:val="5C825CC6"/>
    <w:rsid w:val="5D3A61B7"/>
    <w:rsid w:val="670F2C7E"/>
    <w:rsid w:val="68777BC3"/>
    <w:rsid w:val="6B146AB5"/>
    <w:rsid w:val="79205B12"/>
    <w:rsid w:val="7BDC717B"/>
    <w:rsid w:val="7C0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6">
    <w:name w:val="font1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2"/>
    <w:basedOn w:val="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14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NormalCharacter"/>
    <w:autoRedefine/>
    <w:semiHidden/>
    <w:qFormat/>
    <w:uiPriority w:val="0"/>
    <w:rPr>
      <w:szCs w:val="20"/>
    </w:rPr>
  </w:style>
  <w:style w:type="paragraph" w:customStyle="1" w:styleId="10">
    <w:name w:val="BodyTextIndent"/>
    <w:basedOn w:val="1"/>
    <w:autoRedefine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2024-05-13T01:46:00Z</dcterms:created>
  <dc:creator>卡布基诺</dc:creator>
  <cp:lastModifiedBy>丶Summer℡ 念</cp:lastModifiedBy>
  <dcterms:modified xsi:type="dcterms:W3CDTF">2024-05-16T08:18:10Z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E968667B12154D818C85125A8593B460_13</vt:lpwstr>
  </property>
</Properties>
</file>