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黑体_GBK" w:cs="Times New Roman"/>
          <w:color w:val="auto"/>
          <w:szCs w:val="22"/>
        </w:rPr>
      </w:pPr>
      <w:r>
        <w:rPr>
          <w:rFonts w:hint="default" w:ascii="Times New Roman" w:hAnsi="Times New Roman" w:eastAsia="方正黑体_GBK" w:cs="Times New Roman"/>
          <w:color w:val="auto"/>
          <w:szCs w:val="22"/>
        </w:rPr>
        <w:t>附件2：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eastAsia="Arial Unicode MS"/>
          <w:sz w:val="44"/>
          <w:szCs w:val="44"/>
        </w:rPr>
        <w:t>安顺市消防救援支队</w:t>
      </w:r>
      <w:r>
        <w:rPr>
          <w:rStyle w:val="6"/>
          <w:rFonts w:hint="default" w:ascii="Times New Roman" w:hAnsi="Times New Roman" w:eastAsia="方正小标宋_GBK" w:cs="Times New Roman"/>
          <w:b w:val="0"/>
          <w:bCs/>
          <w:color w:val="auto"/>
          <w:w w:val="95"/>
          <w:sz w:val="44"/>
          <w:szCs w:val="44"/>
        </w:rPr>
        <w:t>政府专职消防员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招录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体能测试性测试项目及标准</w:t>
      </w:r>
      <w:bookmarkEnd w:id="0"/>
    </w:p>
    <w:tbl>
      <w:tblPr>
        <w:tblStyle w:val="4"/>
        <w:tblpPr w:leftFromText="180" w:rightFromText="180" w:vertAnchor="text" w:horzAnchor="page" w:tblpX="1150" w:tblpY="433"/>
        <w:tblOverlap w:val="never"/>
        <w:tblW w:w="981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723"/>
        <w:gridCol w:w="830"/>
        <w:gridCol w:w="7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项    目</w:t>
            </w:r>
          </w:p>
        </w:tc>
        <w:tc>
          <w:tcPr>
            <w:tcW w:w="7329" w:type="dxa"/>
            <w:gridSpan w:val="18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3分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6分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9分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15分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18分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21分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24分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27分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30分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3′50″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3′45″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3′40″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29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3.考核以完成时间计算成绩。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100米跑（秒）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17″3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16″4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16″1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15″8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15″5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15″2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14″9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14″6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14″3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14″0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Arial Unicode MS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29" w:type="dxa"/>
            <w:gridSpan w:val="18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3.抢跑犯规，重新组织起跑；跑出本道或用其他方式干扰、阻碍他人者不记录成绩。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7335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体能测试成绩对应分值、测试办法</w:t>
            </w:r>
          </w:p>
        </w:tc>
        <w:tc>
          <w:tcPr>
            <w:tcW w:w="771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2"/>
                <w:szCs w:val="22"/>
              </w:rPr>
              <w:t>0分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屈腿仰卧起坐（次/3分钟）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723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83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35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2.按照规定动作要领完成动作。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参考人员双脚并立，曲腿坐在垫子上，双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抱在头上,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可交叉放于胸前，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起身时身体要超过90度,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双手不能撑地或抓衣服借力，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下去时要两肩着地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辅助人员坐在参考人员脚上，重复一次为一个。起立举起右手喊好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 xml:space="preserve">结束考核。 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3.考核以完成次数计算成绩。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（次/2分钟）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35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起立举起右手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结束考核。</w:t>
            </w:r>
          </w:p>
        </w:tc>
        <w:tc>
          <w:tcPr>
            <w:tcW w:w="771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备    注</w:t>
            </w:r>
          </w:p>
        </w:tc>
        <w:tc>
          <w:tcPr>
            <w:tcW w:w="8106" w:type="dxa"/>
            <w:gridSpan w:val="20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1.总成绩最高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0分，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未到60分视为不合格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2.高原地区应在海拔4000米以下集中组织体能测试。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3.高原地区消防员招录中“原地跳高、立定跳远、单杠引体向上、俯卧撑”按照内地标准执行。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4.测试项目及标准中“以上”“以下”均含本级、本数。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ZDJlNzkxOGMyZTU3ZGJkMTc1N2UyM2VjMmNiNTEifQ=="/>
  </w:docVars>
  <w:rsids>
    <w:rsidRoot w:val="1A0724A5"/>
    <w:rsid w:val="1A0724A5"/>
    <w:rsid w:val="7F45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2024-01-12T06:37:00Z</dcterms:created>
  <dc:creator>毛辣果</dc:creator>
  <cp:lastModifiedBy>毛辣果</cp:lastModifiedBy>
  <dcterms:modified xsi:type="dcterms:W3CDTF">2024-01-12T06:38:16Z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F2CB24C763794C71BAFBE842DE06C516_13</vt:lpwstr>
  </property>
</Properties>
</file>